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Override PartName="/word/settings.xml" ContentType="application/vnd.openxmlformats-officedocument.wordprocessingml.settings+xml"/>
  <Override PartName="/word/footer1.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jc w:val="center"/>
        <w:rPr>
          <w:rFonts w:eastAsia="宋体"/>
          <w:b/>
          <w:bCs/>
          <w:color w:val="FF0000"/>
          <w:sz w:val="32"/>
          <w:szCs w:val="32"/>
          <w:lang w:eastAsia="zh-CN"/>
        </w:rPr>
      </w:pPr>
      <w:r>
        <w:rPr>
          <w:rFonts w:eastAsia="宋体" w:cs="宋体" w:hint="eastAsia"/>
          <w:b/>
          <w:bCs/>
          <w:color w:val="FF0000"/>
          <w:sz w:val="32"/>
          <w:szCs w:val="32"/>
          <w:lang w:eastAsia="zh-CN"/>
        </w:rPr>
        <w:t>广西科学技术出版社</w:t>
      </w:r>
      <w:r>
        <w:rPr>
          <w:rFonts w:eastAsia="宋体" w:hint="eastAsia"/>
          <w:b/>
          <w:bCs/>
          <w:color w:val="FF0000"/>
          <w:sz w:val="32"/>
          <w:szCs w:val="32"/>
          <w:lang w:eastAsia="zh-CN"/>
        </w:rPr>
        <w:t>201</w:t>
      </w:r>
      <w:r>
        <w:rPr>
          <w:rFonts w:eastAsia="宋体"/>
          <w:b/>
          <w:bCs/>
          <w:color w:val="FF0000"/>
          <w:sz w:val="32"/>
          <w:szCs w:val="32"/>
          <w:lang w:eastAsia="zh-CN"/>
        </w:rPr>
        <w:t>9</w:t>
      </w:r>
      <w:r>
        <w:rPr>
          <w:rFonts w:eastAsia="宋体" w:hint="eastAsia"/>
          <w:b/>
          <w:bCs/>
          <w:color w:val="FF0000"/>
          <w:sz w:val="32"/>
          <w:szCs w:val="32"/>
          <w:lang w:eastAsia="zh-CN"/>
        </w:rPr>
        <w:t>.</w:t>
      </w:r>
      <w:r>
        <w:rPr>
          <w:rFonts w:eastAsia="宋体"/>
          <w:b/>
          <w:bCs/>
          <w:color w:val="FF0000"/>
          <w:sz w:val="32"/>
          <w:szCs w:val="32"/>
          <w:lang w:eastAsia="zh-CN"/>
        </w:rPr>
        <w:t>8</w:t>
      </w:r>
      <w:r>
        <w:rPr>
          <w:rFonts w:eastAsia="宋体" w:cs="宋体" w:hint="eastAsia"/>
          <w:b/>
          <w:bCs/>
          <w:color w:val="FF0000"/>
          <w:sz w:val="32"/>
          <w:szCs w:val="32"/>
          <w:lang w:eastAsia="zh-CN"/>
        </w:rPr>
        <w:t>月新书征订资料卡</w:t>
      </w:r>
    </w:p>
    <w:p>
      <w:pPr>
        <w:rPr>
          <w:rFonts w:ascii="宋体" w:eastAsia="宋体"/>
          <w:b/>
          <w:bCs/>
          <w:sz w:val="28"/>
          <w:szCs w:val="28"/>
        </w:rPr>
      </w:pPr>
      <w:r>
        <w:rPr>
          <w:rFonts w:hint="eastAsia"/>
          <w:color w:val="FF0000"/>
          <w:sz w:val="22"/>
          <w:szCs w:val="22"/>
        </w:rPr>
        <w:t>书名：</w:t>
      </w:r>
      <w:r>
        <w:rPr>
          <w:rFonts w:ascii="宋体" w:eastAsia="宋体" w:hint="eastAsia"/>
          <w:b/>
          <w:bCs/>
        </w:rPr>
        <w:t>共和国科学英才：大地之子黄大年（新华社记者、年度“中国好书”作者采写</w:t>
      </w:r>
      <w:r>
        <w:rPr>
          <w:rFonts w:ascii="宋体" w:eastAsia="宋体"/>
          <w:b/>
          <w:bCs/>
        </w:rPr>
        <w:t>20</w:t>
      </w:r>
      <w:r>
        <w:rPr>
          <w:rFonts w:ascii="宋体" w:eastAsia="宋体" w:hint="eastAsia"/>
          <w:b/>
          <w:bCs/>
        </w:rPr>
        <w:t>多万字素材，精心打造的黄大年绘本传记）</w:t>
      </w:r>
    </w:p>
    <w:p>
      <w:pPr>
        <w:rPr>
          <w:rFonts w:ascii="黑体" w:eastAsia="黑体" w:cs="黑体"/>
          <w:b/>
          <w:bCs/>
          <w:color w:val="FF0000"/>
          <w:sz w:val="28"/>
          <w:szCs w:val="28"/>
          <w:lang w:eastAsia="zh-CN"/>
        </w:rPr>
      </w:pPr>
      <w:r>
        <w:rPr>
          <w:rFonts w:hint="eastAsia"/>
          <w:color w:val="FF0000"/>
          <w:sz w:val="22"/>
          <w:szCs w:val="22"/>
        </w:rPr>
        <w:t>宣传语：</w:t>
      </w:r>
      <w:r>
        <w:rPr>
          <w:rFonts w:ascii="宋体" w:eastAsia="宋体" w:hint="eastAsia"/>
          <w:b/>
          <w:lang w:eastAsia="zh-CN"/>
        </w:rPr>
        <w:t xml:space="preserve"> 2</w:t>
      </w:r>
      <w:r>
        <w:rPr>
          <w:rFonts w:ascii="宋体" w:eastAsia="宋体"/>
          <w:b/>
        </w:rPr>
        <w:t>017</w:t>
      </w:r>
      <w:r>
        <w:rPr>
          <w:rFonts w:ascii="宋体" w:eastAsia="宋体" w:hint="eastAsia"/>
          <w:b/>
        </w:rPr>
        <w:t>年“感动中国十大人物”</w:t>
      </w:r>
      <w:r>
        <w:rPr>
          <w:rFonts w:ascii="宋体" w:eastAsia="宋体" w:hint="eastAsia"/>
          <w:b/>
          <w:lang w:eastAsia="zh-CN"/>
        </w:rPr>
        <w:t>、时代楷模</w:t>
      </w:r>
      <w:r>
        <w:rPr>
          <w:rFonts w:ascii="宋体" w:eastAsia="宋体" w:hint="eastAsia"/>
          <w:b/>
        </w:rPr>
        <w:t>黄大年绘本传记，青少年树立爱国报国志向必读书目。</w:t>
      </w:r>
    </w:p>
    <w:tbl>
      <w:tblPr>
        <w:jc w:val="center"/>
        <w:tblW w:w="11130" w:type="dxa"/>
        <w:tblBorders>
          <w:top w:val="outset" w:sz="6" w:space="0" w:color="auto"/>
          <w:left w:val="outset" w:sz="6" w:space="0" w:color="auto"/>
          <w:bottom w:val="outset" w:sz="6" w:space="0" w:color="auto"/>
          <w:right w:val="outset" w:sz="6" w:space="0" w:color="auto"/>
        </w:tblBorders>
        <w:tblLayout w:type="fixed"/>
        <w:tblCellMar>
          <w:top w:w="15" w:type="dxa"/>
          <w:left w:w="15" w:type="dxa"/>
          <w:bottom w:w="15" w:type="dxa"/>
          <w:right w:w="15" w:type="dxa"/>
        </w:tblCellMar>
      </w:tblPr>
      <w:tblGrid>
        <w:gridCol w:w="1036"/>
        <w:gridCol w:w="5189"/>
        <w:gridCol w:w="1422"/>
        <w:gridCol w:w="1462"/>
        <w:gridCol w:w="997"/>
        <w:gridCol w:w="1024"/>
      </w:tblGrid>
      <w:tr>
        <w:trPr>
          <w:cantSplit/>
          <w:trHeight w:val="578"/>
        </w:trPr>
        <w:tc>
          <w:tcPr>
            <w:tcW w:w="6225" w:type="dxa"/>
            <w:gridSpan w:val="2"/>
            <w:vMerge w:val="restart"/>
            <w:tcBorders>
              <w:top w:val="outset" w:sz="6" w:space="0" w:color="auto"/>
              <w:left w:val="outset" w:sz="6" w:space="0" w:color="auto"/>
              <w:right w:val="outset" w:sz="6" w:space="0" w:color="auto"/>
            </w:tcBorders>
            <w:vAlign w:val="center"/>
          </w:tcPr>
          <w:p>
            <w:pPr>
              <w:widowControl/>
              <w:rPr>
                <w:rFonts w:ascii="宋体" w:eastAsia="宋体" w:cs="宋体"/>
                <w:kern w:val="0"/>
                <w:lang w:eastAsia="zh-CN"/>
              </w:rPr>
            </w:pPr>
          </w:p>
          <w:p>
            <w:pPr>
              <w:widowControl/>
              <w:jc w:val="center"/>
              <w:rPr>
                <w:rFonts w:ascii="宋体" w:eastAsia="宋体" w:cs="宋体"/>
                <w:kern w:val="0"/>
                <w:lang w:eastAsia="zh-CN"/>
              </w:rPr>
            </w:pPr>
            <w:r>
              <w:rPr>
                <w:rFonts w:ascii="宋体" w:eastAsia="宋体" w:cs="宋体"/>
                <w:kern w:val="0"/>
                <w:lang w:eastAsia="zh-CN"/>
              </w:rPr>
              <w:drawing>
                <wp:inline distT="0" distB="0" distL="0" distR="0">
                  <wp:extent cx="3552825" cy="4395749"/>
                  <wp:effectExtent l="0" t="0" r="0" b="0"/>
                  <wp:docPr id="1" name="图片"/>
                  <wp:cNvGraphicFramePr>
                    <a:graphicFrameLocks noChangeAspect="1"/>
                  </wp:cNvGraphicFramePr>
                  <a:graphic>
                    <a:graphicData uri="http://schemas.openxmlformats.org/drawingml/2006/picture">
                      <pic:pic>
                        <pic:nvPicPr>
                          <pic:cNvPr id="3" name="图片 3"/>
                          <pic:cNvPicPr/>
                        </pic:nvPicPr>
                        <pic:blipFill>
                          <a:blip r:embed="rId3"/>
                          <a:srcRect t="1466" b="1970" l="2851" r="3733"/>
                          <a:stretch>
                            <a:fillRect/>
                          </a:stretch>
                        </pic:blipFill>
                        <pic:spPr>
                          <a:xfrm rot="0">
                            <a:off x="0" y="0"/>
                            <a:ext cx="3552825" cy="4395749"/>
                          </a:xfrm>
                          <a:prstGeom prst="rect"/>
                          <a:noFill/>
                          <a:ln w="9525" cmpd="sng" cap="flat">
                            <a:noFill/>
                            <a:prstDash val="solid"/>
                            <a:round/>
                          </a:ln>
                        </pic:spPr>
                      </pic:pic>
                    </a:graphicData>
                  </a:graphic>
                </wp:inline>
              </w:drawing>
            </w:r>
          </w:p>
          <w:p>
            <w:pPr>
              <w:widowControl/>
              <w:jc w:val="center"/>
              <w:rPr>
                <w:rFonts w:ascii="宋体" w:eastAsia="宋体" w:cs="宋体"/>
                <w:kern w:val="0"/>
                <w:lang w:eastAsia="zh-CN"/>
              </w:rPr>
            </w:pPr>
          </w:p>
          <w:p>
            <w:pPr>
              <w:jc w:val="center"/>
              <w:rPr>
                <w:rFonts w:ascii="宋体" w:eastAsia="宋体" w:cs="宋体"/>
                <w:kern w:val="0"/>
                <w:lang w:eastAsia="zh-CN"/>
                <w:highlight w:val="yellow"/>
              </w:rPr>
            </w:pPr>
          </w:p>
        </w:tc>
        <w:tc>
          <w:tcPr>
            <w:tcW w:w="1422" w:type="dxa"/>
            <w:tcBorders>
              <w:top w:val="outset" w:sz="6" w:space="0" w:color="auto"/>
              <w:left w:val="outset" w:sz="6" w:space="0" w:color="auto"/>
              <w:bottom w:val="outset" w:sz="6" w:space="0" w:color="auto"/>
              <w:right w:val="outset" w:sz="6" w:space="0" w:color="auto"/>
            </w:tcBorders>
            <w:vAlign w:val="center"/>
          </w:tcPr>
          <w:p>
            <w:pPr>
              <w:spacing w:line="240" w:lineRule="atLeast"/>
              <w:rPr>
                <w:rFonts w:ascii="宋体" w:eastAsia="宋体" w:cs="Arial"/>
                <w:sz w:val="20"/>
                <w:szCs w:val="20"/>
                <w:lang w:eastAsia="zh-CN"/>
              </w:rPr>
            </w:pPr>
            <w:r>
              <w:rPr>
                <w:rFonts w:ascii="宋体" w:eastAsia="宋体" w:cs="宋体" w:hint="eastAsia"/>
                <w:sz w:val="20"/>
                <w:szCs w:val="20"/>
                <w:lang w:eastAsia="zh-CN"/>
              </w:rPr>
              <w:t>预出版时间</w:t>
            </w:r>
          </w:p>
        </w:tc>
        <w:tc>
          <w:tcPr>
            <w:tcW w:w="3483" w:type="dxa"/>
            <w:gridSpan w:val="3"/>
            <w:tcBorders>
              <w:top w:val="outset" w:sz="6" w:space="0" w:color="auto"/>
              <w:left w:val="outset" w:sz="6" w:space="0" w:color="auto"/>
              <w:bottom w:val="outset" w:sz="6" w:space="0" w:color="auto"/>
              <w:right w:val="outset" w:sz="6" w:space="0" w:color="auto"/>
            </w:tcBorders>
            <w:vAlign w:val="center"/>
          </w:tcPr>
          <w:p>
            <w:pPr>
              <w:spacing w:line="240" w:lineRule="atLeast"/>
              <w:ind w:firstLineChars="50" w:firstLine="100"/>
              <w:rPr>
                <w:rFonts w:ascii="宋体" w:eastAsia="宋体"/>
                <w:sz w:val="20"/>
                <w:szCs w:val="20"/>
                <w:lang w:eastAsia="zh-CN"/>
              </w:rPr>
            </w:pPr>
            <w:r>
              <w:rPr>
                <w:rFonts w:ascii="宋体" w:eastAsia="宋体"/>
                <w:sz w:val="20"/>
                <w:szCs w:val="20"/>
                <w:lang w:eastAsia="zh-CN"/>
              </w:rPr>
              <w:t>2019.7</w:t>
            </w:r>
          </w:p>
        </w:tc>
      </w:tr>
      <w:tr>
        <w:trPr>
          <w:cantSplit/>
          <w:trHeight w:val="530"/>
        </w:trPr>
        <w:tc>
          <w:tcPr>
            <w:tcW w:w="6225" w:type="dxa"/>
            <w:gridSpan w:val="2"/>
            <w:vMerge/>
            <w:tcBorders>
              <w:left w:val="outset" w:sz="6" w:space="0" w:color="auto"/>
              <w:right w:val="outset" w:sz="6" w:space="0" w:color="auto"/>
            </w:tcBorders>
            <w:vAlign w:val="center"/>
          </w:tcPr>
          <w:p/>
        </w:tc>
        <w:tc>
          <w:tcPr>
            <w:tcW w:w="1422" w:type="dxa"/>
            <w:tcBorders>
              <w:top w:val="outset" w:sz="6" w:space="0" w:color="auto"/>
              <w:left w:val="outset" w:sz="6" w:space="0" w:color="auto"/>
              <w:bottom w:val="outset" w:sz="6" w:space="0" w:color="auto"/>
              <w:right w:val="outset" w:sz="6" w:space="0" w:color="auto"/>
            </w:tcBorders>
            <w:vAlign w:val="center"/>
          </w:tcPr>
          <w:p>
            <w:pPr>
              <w:spacing w:line="240" w:lineRule="atLeast"/>
              <w:rPr>
                <w:rFonts w:ascii="宋体" w:eastAsia="宋体"/>
                <w:sz w:val="20"/>
                <w:szCs w:val="20"/>
                <w:lang w:eastAsia="zh-CN"/>
              </w:rPr>
            </w:pPr>
            <w:r>
              <w:rPr>
                <w:rFonts w:ascii="宋体" w:eastAsia="宋体" w:cs="宋体" w:hint="eastAsia"/>
                <w:sz w:val="20"/>
                <w:szCs w:val="20"/>
                <w:lang w:eastAsia="zh-CN"/>
              </w:rPr>
              <w:t>是否重点</w:t>
            </w:r>
          </w:p>
        </w:tc>
        <w:tc>
          <w:tcPr>
            <w:tcW w:w="3483" w:type="dxa"/>
            <w:gridSpan w:val="3"/>
            <w:tcBorders>
              <w:top w:val="outset" w:sz="6" w:space="0" w:color="auto"/>
              <w:left w:val="outset" w:sz="6" w:space="0" w:color="auto"/>
              <w:bottom w:val="outset" w:sz="6" w:space="0" w:color="auto"/>
              <w:right w:val="outset" w:sz="6" w:space="0" w:color="auto"/>
            </w:tcBorders>
            <w:vAlign w:val="center"/>
          </w:tcPr>
          <w:p>
            <w:pPr>
              <w:pStyle w:val="16"/>
              <w:widowControl w:val="0"/>
              <w:spacing w:before="0" w:beforeAutospacing="0" w:after="0" w:afterAutospacing="0" w:line="240" w:lineRule="atLeast"/>
              <w:ind w:firstLineChars="50" w:firstLine="100"/>
              <w:rPr>
                <w:rFonts w:ascii="宋体" w:cs="Arial"/>
                <w:sz w:val="20"/>
                <w:szCs w:val="20"/>
                <w:lang w:eastAsia="zh-CN"/>
              </w:rPr>
            </w:pPr>
            <w:r>
              <w:rPr>
                <w:rFonts w:ascii="宋体" w:cs="Arial" w:hint="eastAsia"/>
                <w:sz w:val="20"/>
                <w:szCs w:val="20"/>
                <w:lang w:eastAsia="zh-CN"/>
              </w:rPr>
              <w:t>否</w:t>
            </w:r>
          </w:p>
        </w:tc>
      </w:tr>
      <w:tr>
        <w:trPr>
          <w:cantSplit/>
          <w:trHeight w:val="510"/>
        </w:trPr>
        <w:tc>
          <w:tcPr>
            <w:tcW w:w="6225" w:type="dxa"/>
            <w:gridSpan w:val="2"/>
            <w:vMerge/>
            <w:tcBorders>
              <w:left w:val="outset" w:sz="6" w:space="0" w:color="auto"/>
              <w:right w:val="outset" w:sz="6" w:space="0" w:color="auto"/>
            </w:tcBorders>
            <w:vAlign w:val="center"/>
          </w:tcPr>
          <w:p/>
        </w:tc>
        <w:tc>
          <w:tcPr>
            <w:tcW w:w="1422" w:type="dxa"/>
            <w:tcBorders>
              <w:top w:val="outset" w:sz="6" w:space="0" w:color="auto"/>
              <w:left w:val="outset" w:sz="6" w:space="0" w:color="auto"/>
              <w:bottom w:val="outset" w:sz="6" w:space="0" w:color="auto"/>
              <w:right w:val="outset" w:sz="6" w:space="0" w:color="auto"/>
            </w:tcBorders>
            <w:vAlign w:val="center"/>
          </w:tcPr>
          <w:p>
            <w:pPr>
              <w:spacing w:line="240" w:lineRule="atLeast"/>
              <w:rPr>
                <w:rFonts w:ascii="宋体" w:eastAsia="宋体"/>
                <w:sz w:val="20"/>
                <w:szCs w:val="20"/>
                <w:lang w:eastAsia="zh-CN"/>
              </w:rPr>
            </w:pPr>
            <w:r>
              <w:rPr>
                <w:rFonts w:ascii="宋体" w:eastAsia="宋体" w:cs="宋体" w:hint="eastAsia"/>
                <w:sz w:val="20"/>
                <w:szCs w:val="20"/>
                <w:lang w:eastAsia="zh-CN"/>
              </w:rPr>
              <w:t>版次</w:t>
            </w:r>
          </w:p>
        </w:tc>
        <w:tc>
          <w:tcPr>
            <w:tcW w:w="1462" w:type="dxa"/>
            <w:tcBorders>
              <w:top w:val="outset" w:sz="6" w:space="0" w:color="auto"/>
              <w:left w:val="outset" w:sz="6" w:space="0" w:color="auto"/>
              <w:bottom w:val="outset" w:sz="6" w:space="0" w:color="auto"/>
              <w:right w:val="outset" w:sz="6" w:space="0" w:color="auto"/>
            </w:tcBorders>
            <w:vAlign w:val="center"/>
          </w:tcPr>
          <w:p>
            <w:pPr>
              <w:pStyle w:val="16"/>
              <w:widowControl w:val="0"/>
              <w:spacing w:before="0" w:beforeAutospacing="0" w:after="0" w:afterAutospacing="0" w:line="240" w:lineRule="atLeast"/>
              <w:ind w:firstLineChars="50" w:firstLine="100"/>
              <w:rPr>
                <w:rFonts w:ascii="宋体" w:cs="Arial"/>
                <w:kern w:val="2"/>
                <w:sz w:val="20"/>
                <w:szCs w:val="20"/>
                <w:lang w:eastAsia="zh-CN"/>
              </w:rPr>
            </w:pPr>
            <w:r>
              <w:rPr>
                <w:rFonts w:ascii="宋体" w:cs="Arial"/>
                <w:kern w:val="2"/>
                <w:sz w:val="20"/>
                <w:szCs w:val="20"/>
                <w:lang w:eastAsia="zh-CN"/>
              </w:rPr>
              <w:t>1-1</w:t>
            </w:r>
          </w:p>
        </w:tc>
        <w:tc>
          <w:tcPr>
            <w:tcW w:w="997" w:type="dxa"/>
            <w:tcBorders>
              <w:top w:val="outset" w:sz="6" w:space="0" w:color="auto"/>
              <w:left w:val="outset" w:sz="6" w:space="0" w:color="auto"/>
              <w:bottom w:val="outset" w:sz="6" w:space="0" w:color="auto"/>
              <w:right w:val="outset" w:sz="6" w:space="0" w:color="auto"/>
            </w:tcBorders>
            <w:vAlign w:val="center"/>
          </w:tcPr>
          <w:p>
            <w:pPr>
              <w:spacing w:line="240" w:lineRule="atLeast"/>
              <w:rPr>
                <w:rFonts w:ascii="Arial" w:cs="Arial" w:hAnsi="Arial"/>
                <w:sz w:val="20"/>
                <w:szCs w:val="20"/>
              </w:rPr>
            </w:pPr>
            <w:r>
              <w:rPr>
                <w:rFonts w:ascii="Arial" w:eastAsia="宋体" w:cs="宋体" w:hAnsi="Arial" w:hint="eastAsia"/>
                <w:sz w:val="20"/>
                <w:szCs w:val="20"/>
                <w:lang w:eastAsia="zh-CN"/>
              </w:rPr>
              <w:t>上架建议</w:t>
            </w:r>
          </w:p>
        </w:tc>
        <w:tc>
          <w:tcPr>
            <w:tcW w:w="1024" w:type="dxa"/>
            <w:tcBorders>
              <w:top w:val="outset" w:sz="6" w:space="0" w:color="auto"/>
              <w:left w:val="outset" w:sz="6" w:space="0" w:color="auto"/>
              <w:bottom w:val="outset" w:sz="6" w:space="0" w:color="auto"/>
              <w:right w:val="outset" w:sz="6" w:space="0" w:color="auto"/>
            </w:tcBorders>
            <w:vAlign w:val="center"/>
          </w:tcPr>
          <w:p>
            <w:pPr>
              <w:spacing w:line="240" w:lineRule="atLeast"/>
              <w:rPr>
                <w:rFonts w:ascii="Arial" w:eastAsia="宋体" w:cs="宋体" w:hAnsi="Arial"/>
                <w:sz w:val="20"/>
                <w:szCs w:val="20"/>
                <w:lang w:eastAsia="zh-CN"/>
              </w:rPr>
            </w:pPr>
            <w:r>
              <w:rPr>
                <w:rFonts w:ascii="Arial" w:eastAsia="宋体" w:cs="宋体" w:hAnsi="Arial" w:hint="eastAsia"/>
                <w:sz w:val="20"/>
                <w:szCs w:val="20"/>
                <w:lang w:eastAsia="zh-CN"/>
              </w:rPr>
              <w:t>少儿绘本</w:t>
            </w:r>
          </w:p>
        </w:tc>
      </w:tr>
      <w:tr>
        <w:trPr>
          <w:cantSplit/>
          <w:trHeight w:val="518"/>
        </w:trPr>
        <w:tc>
          <w:tcPr>
            <w:tcW w:w="6225" w:type="dxa"/>
            <w:gridSpan w:val="2"/>
            <w:vMerge/>
            <w:tcBorders>
              <w:left w:val="outset" w:sz="6" w:space="0" w:color="auto"/>
              <w:right w:val="outset" w:sz="6" w:space="0" w:color="auto"/>
            </w:tcBorders>
            <w:vAlign w:val="center"/>
          </w:tcPr>
          <w:p/>
        </w:tc>
        <w:tc>
          <w:tcPr>
            <w:tcW w:w="1422" w:type="dxa"/>
            <w:tcBorders>
              <w:top w:val="outset" w:sz="6" w:space="0" w:color="auto"/>
              <w:left w:val="outset" w:sz="6" w:space="0" w:color="auto"/>
              <w:bottom w:val="outset" w:sz="6" w:space="0" w:color="auto"/>
              <w:right w:val="outset" w:sz="6" w:space="0" w:color="auto"/>
            </w:tcBorders>
            <w:vAlign w:val="center"/>
          </w:tcPr>
          <w:p>
            <w:pPr>
              <w:spacing w:line="240" w:lineRule="atLeast"/>
              <w:rPr>
                <w:rFonts w:ascii="宋体" w:eastAsia="宋体"/>
                <w:b/>
                <w:color w:val="000000"/>
                <w:sz w:val="20"/>
                <w:szCs w:val="20"/>
                <w:lang w:eastAsia="zh-CN"/>
              </w:rPr>
            </w:pPr>
            <w:r>
              <w:rPr>
                <w:rFonts w:ascii="宋体" w:eastAsia="宋体" w:cs="宋体" w:hint="eastAsia"/>
                <w:b/>
                <w:color w:val="000000"/>
                <w:sz w:val="20"/>
                <w:szCs w:val="20"/>
                <w:lang w:eastAsia="zh-CN"/>
              </w:rPr>
              <w:t>中图分类号</w:t>
            </w:r>
          </w:p>
        </w:tc>
        <w:tc>
          <w:tcPr>
            <w:tcW w:w="1462" w:type="dxa"/>
            <w:tcBorders>
              <w:top w:val="outset" w:sz="6" w:space="0" w:color="auto"/>
              <w:left w:val="outset" w:sz="6" w:space="0" w:color="auto"/>
              <w:bottom w:val="outset" w:sz="6" w:space="0" w:color="auto"/>
              <w:right w:val="outset" w:sz="6" w:space="0" w:color="auto"/>
            </w:tcBorders>
            <w:vAlign w:val="center"/>
          </w:tcPr>
          <w:p>
            <w:pPr>
              <w:spacing w:line="240" w:lineRule="atLeast"/>
              <w:rPr>
                <w:rFonts w:ascii="宋体" w:eastAsia="宋体"/>
                <w:color w:val="000000"/>
                <w:sz w:val="20"/>
                <w:szCs w:val="20"/>
                <w:lang w:eastAsia="zh-CN"/>
              </w:rPr>
            </w:pPr>
            <w:r>
              <w:rPr>
                <w:rFonts w:ascii="宋体" w:eastAsia="宋体"/>
                <w:color w:val="000000"/>
                <w:sz w:val="20"/>
                <w:szCs w:val="20"/>
                <w:lang w:eastAsia="zh-CN"/>
              </w:rPr>
              <w:t>K826.14</w:t>
            </w:r>
          </w:p>
        </w:tc>
        <w:tc>
          <w:tcPr>
            <w:tcW w:w="997" w:type="dxa"/>
            <w:tcBorders>
              <w:top w:val="outset" w:sz="6" w:space="0" w:color="auto"/>
              <w:left w:val="outset" w:sz="6" w:space="0" w:color="auto"/>
              <w:bottom w:val="outset" w:sz="6" w:space="0" w:color="auto"/>
              <w:right w:val="outset" w:sz="6" w:space="0" w:color="auto"/>
            </w:tcBorders>
            <w:vAlign w:val="center"/>
          </w:tcPr>
          <w:p>
            <w:pPr>
              <w:spacing w:line="240" w:lineRule="atLeast"/>
              <w:rPr>
                <w:rFonts w:ascii="宋体" w:eastAsia="宋体"/>
                <w:sz w:val="20"/>
                <w:szCs w:val="20"/>
                <w:lang w:eastAsia="zh-CN"/>
              </w:rPr>
            </w:pPr>
            <w:r>
              <w:rPr>
                <w:rFonts w:ascii="宋体" w:eastAsia="宋体" w:hint="eastAsia"/>
                <w:sz w:val="20"/>
                <w:szCs w:val="20"/>
                <w:lang w:eastAsia="zh-CN"/>
              </w:rPr>
              <w:t>类别</w:t>
            </w:r>
          </w:p>
        </w:tc>
        <w:tc>
          <w:tcPr>
            <w:tcW w:w="1024" w:type="dxa"/>
            <w:tcBorders>
              <w:top w:val="outset" w:sz="6" w:space="0" w:color="auto"/>
              <w:left w:val="outset" w:sz="6" w:space="0" w:color="auto"/>
              <w:bottom w:val="outset" w:sz="6" w:space="0" w:color="auto"/>
              <w:right w:val="outset" w:sz="6" w:space="0" w:color="auto"/>
            </w:tcBorders>
            <w:vAlign w:val="center"/>
          </w:tcPr>
          <w:p>
            <w:pPr>
              <w:spacing w:line="240" w:lineRule="atLeast"/>
              <w:rPr>
                <w:rFonts w:ascii="宋体" w:eastAsia="宋体"/>
                <w:sz w:val="20"/>
                <w:szCs w:val="20"/>
                <w:lang w:eastAsia="zh-CN"/>
              </w:rPr>
            </w:pPr>
            <w:r>
              <w:rPr>
                <w:rFonts w:ascii="Arial" w:eastAsia="宋体" w:cs="宋体" w:hAnsi="Arial" w:hint="eastAsia"/>
                <w:sz w:val="20"/>
                <w:szCs w:val="20"/>
                <w:lang w:eastAsia="zh-CN"/>
              </w:rPr>
              <w:t>儿童文学</w:t>
            </w:r>
          </w:p>
        </w:tc>
      </w:tr>
      <w:tr>
        <w:trPr>
          <w:cantSplit/>
          <w:trHeight w:val="518"/>
        </w:trPr>
        <w:tc>
          <w:tcPr>
            <w:tcW w:w="6225" w:type="dxa"/>
            <w:gridSpan w:val="2"/>
            <w:vMerge/>
            <w:tcBorders>
              <w:left w:val="outset" w:sz="6" w:space="0" w:color="auto"/>
              <w:right w:val="outset" w:sz="6" w:space="0" w:color="auto"/>
            </w:tcBorders>
            <w:vAlign w:val="center"/>
          </w:tcPr>
          <w:p/>
        </w:tc>
        <w:tc>
          <w:tcPr>
            <w:tcW w:w="1422" w:type="dxa"/>
            <w:tcBorders>
              <w:top w:val="outset" w:sz="6" w:space="0" w:color="auto"/>
              <w:left w:val="outset" w:sz="6" w:space="0" w:color="auto"/>
              <w:bottom w:val="outset" w:sz="6" w:space="0" w:color="auto"/>
              <w:right w:val="outset" w:sz="6" w:space="0" w:color="auto"/>
            </w:tcBorders>
            <w:vAlign w:val="center"/>
          </w:tcPr>
          <w:p>
            <w:pPr>
              <w:spacing w:line="240" w:lineRule="atLeast"/>
              <w:rPr>
                <w:rFonts w:ascii="宋体" w:eastAsia="宋体" w:cs="宋体"/>
                <w:b/>
                <w:color w:val="000000"/>
                <w:sz w:val="20"/>
                <w:szCs w:val="20"/>
                <w:lang w:eastAsia="zh-CN"/>
              </w:rPr>
            </w:pPr>
            <w:r>
              <w:rPr>
                <w:rFonts w:ascii="宋体" w:eastAsia="宋体" w:cs="宋体" w:hint="eastAsia"/>
                <w:b/>
                <w:color w:val="000000"/>
                <w:sz w:val="20"/>
                <w:szCs w:val="20"/>
                <w:lang w:eastAsia="zh-CN"/>
              </w:rPr>
              <w:t>CIP分类号</w:t>
            </w:r>
          </w:p>
        </w:tc>
        <w:tc>
          <w:tcPr>
            <w:tcW w:w="1462" w:type="dxa"/>
            <w:tcBorders>
              <w:top w:val="outset" w:sz="6" w:space="0" w:color="auto"/>
              <w:left w:val="outset" w:sz="6" w:space="0" w:color="auto"/>
              <w:bottom w:val="outset" w:sz="6" w:space="0" w:color="auto"/>
              <w:right w:val="outset" w:sz="6" w:space="0" w:color="auto"/>
            </w:tcBorders>
            <w:vAlign w:val="center"/>
          </w:tcPr>
          <w:p>
            <w:pPr>
              <w:spacing w:line="240" w:lineRule="atLeast"/>
              <w:rPr>
                <w:rFonts w:ascii="宋体" w:eastAsia="宋体"/>
                <w:color w:val="000000"/>
                <w:sz w:val="20"/>
                <w:szCs w:val="20"/>
                <w:lang w:eastAsia="zh-CN"/>
              </w:rPr>
            </w:pPr>
          </w:p>
        </w:tc>
        <w:tc>
          <w:tcPr>
            <w:tcW w:w="997" w:type="dxa"/>
            <w:tcBorders>
              <w:top w:val="outset" w:sz="6" w:space="0" w:color="auto"/>
              <w:left w:val="outset" w:sz="6" w:space="0" w:color="auto"/>
              <w:bottom w:val="outset" w:sz="6" w:space="0" w:color="auto"/>
              <w:right w:val="outset" w:sz="6" w:space="0" w:color="auto"/>
            </w:tcBorders>
            <w:vAlign w:val="center"/>
          </w:tcPr>
          <w:p>
            <w:pPr>
              <w:spacing w:line="240" w:lineRule="atLeast"/>
              <w:rPr>
                <w:rFonts w:ascii="宋体" w:eastAsia="宋体"/>
                <w:sz w:val="20"/>
                <w:szCs w:val="20"/>
                <w:lang w:eastAsia="zh-CN"/>
              </w:rPr>
            </w:pPr>
            <w:r>
              <w:rPr>
                <w:rFonts w:ascii="宋体" w:eastAsia="宋体" w:hint="eastAsia"/>
                <w:sz w:val="20"/>
                <w:szCs w:val="20"/>
                <w:lang w:eastAsia="zh-CN"/>
              </w:rPr>
              <w:t>每件册数</w:t>
            </w:r>
          </w:p>
        </w:tc>
        <w:tc>
          <w:tcPr>
            <w:tcW w:w="1024" w:type="dxa"/>
            <w:tcBorders>
              <w:top w:val="outset" w:sz="6" w:space="0" w:color="auto"/>
              <w:left w:val="outset" w:sz="6" w:space="0" w:color="auto"/>
              <w:bottom w:val="outset" w:sz="6" w:space="0" w:color="auto"/>
              <w:right w:val="outset" w:sz="6" w:space="0" w:color="auto"/>
            </w:tcBorders>
            <w:vAlign w:val="center"/>
          </w:tcPr>
          <w:p>
            <w:pPr>
              <w:spacing w:line="240" w:lineRule="atLeast"/>
              <w:rPr>
                <w:rFonts w:ascii="宋体" w:eastAsia="宋体"/>
                <w:sz w:val="20"/>
                <w:szCs w:val="20"/>
                <w:lang w:eastAsia="zh-CN"/>
              </w:rPr>
            </w:pPr>
          </w:p>
        </w:tc>
      </w:tr>
      <w:tr>
        <w:trPr>
          <w:cantSplit/>
          <w:trHeight w:val="540"/>
        </w:trPr>
        <w:tc>
          <w:tcPr>
            <w:tcW w:w="6225" w:type="dxa"/>
            <w:gridSpan w:val="2"/>
            <w:vMerge/>
            <w:tcBorders>
              <w:left w:val="outset" w:sz="6" w:space="0" w:color="auto"/>
              <w:right w:val="outset" w:sz="6" w:space="0" w:color="auto"/>
            </w:tcBorders>
            <w:vAlign w:val="center"/>
          </w:tcPr>
          <w:p/>
        </w:tc>
        <w:tc>
          <w:tcPr>
            <w:tcW w:w="1422" w:type="dxa"/>
            <w:tcBorders>
              <w:top w:val="outset" w:sz="6" w:space="0" w:color="auto"/>
              <w:left w:val="outset" w:sz="6" w:space="0" w:color="auto"/>
              <w:bottom w:val="outset" w:sz="6" w:space="0" w:color="auto"/>
              <w:right w:val="outset" w:sz="6" w:space="0" w:color="auto"/>
            </w:tcBorders>
            <w:vAlign w:val="center"/>
          </w:tcPr>
          <w:p>
            <w:pPr>
              <w:spacing w:line="240" w:lineRule="atLeast"/>
              <w:rPr>
                <w:rFonts w:ascii="宋体" w:eastAsia="宋体" w:cs="Arial"/>
                <w:sz w:val="20"/>
                <w:szCs w:val="20"/>
              </w:rPr>
            </w:pPr>
            <w:r>
              <w:rPr>
                <w:rFonts w:ascii="宋体" w:eastAsia="宋体" w:cs="宋体" w:hint="eastAsia"/>
                <w:sz w:val="20"/>
                <w:szCs w:val="20"/>
                <w:lang w:eastAsia="zh-CN"/>
              </w:rPr>
              <w:t>定价</w:t>
            </w:r>
            <w:r>
              <w:rPr>
                <w:rFonts w:ascii="宋体" w:eastAsia="宋体" w:cs="Arial"/>
                <w:sz w:val="20"/>
                <w:szCs w:val="20"/>
                <w:lang w:eastAsia="zh-CN"/>
              </w:rPr>
              <w:t xml:space="preserve"> </w:t>
            </w:r>
          </w:p>
        </w:tc>
        <w:tc>
          <w:tcPr>
            <w:tcW w:w="1462" w:type="dxa"/>
            <w:tcBorders>
              <w:top w:val="outset" w:sz="6" w:space="0" w:color="auto"/>
              <w:left w:val="outset" w:sz="6" w:space="0" w:color="auto"/>
              <w:bottom w:val="outset" w:sz="6" w:space="0" w:color="auto"/>
              <w:right w:val="outset" w:sz="6" w:space="0" w:color="auto"/>
            </w:tcBorders>
            <w:vAlign w:val="center"/>
          </w:tcPr>
          <w:p>
            <w:pPr>
              <w:spacing w:line="240" w:lineRule="atLeast"/>
              <w:ind w:firstLineChars="50" w:firstLine="100"/>
              <w:rPr>
                <w:rFonts w:ascii="宋体" w:eastAsia="宋体"/>
                <w:sz w:val="20"/>
                <w:szCs w:val="20"/>
                <w:lang w:eastAsia="zh-CN"/>
              </w:rPr>
            </w:pPr>
            <w:r>
              <w:rPr>
                <w:rFonts w:ascii="宋体" w:eastAsia="宋体" w:cs="宋体"/>
                <w:sz w:val="20"/>
                <w:szCs w:val="20"/>
                <w:lang w:eastAsia="zh-CN"/>
              </w:rPr>
              <w:t>28.0</w:t>
            </w:r>
            <w:r>
              <w:rPr>
                <w:rFonts w:ascii="宋体" w:eastAsia="宋体" w:cs="宋体" w:hint="eastAsia"/>
                <w:sz w:val="20"/>
                <w:szCs w:val="20"/>
                <w:lang w:eastAsia="zh-CN"/>
              </w:rPr>
              <w:t>0元</w:t>
            </w:r>
          </w:p>
        </w:tc>
        <w:tc>
          <w:tcPr>
            <w:tcW w:w="997" w:type="dxa"/>
            <w:tcBorders>
              <w:top w:val="outset" w:sz="6" w:space="0" w:color="auto"/>
              <w:left w:val="outset" w:sz="6" w:space="0" w:color="auto"/>
              <w:bottom w:val="outset" w:sz="6" w:space="0" w:color="auto"/>
              <w:right w:val="outset" w:sz="6" w:space="0" w:color="auto"/>
            </w:tcBorders>
            <w:vAlign w:val="center"/>
          </w:tcPr>
          <w:p>
            <w:pPr>
              <w:spacing w:line="240" w:lineRule="atLeast"/>
              <w:rPr>
                <w:rFonts w:ascii="Arial" w:cs="Arial" w:hAnsi="Arial"/>
                <w:sz w:val="20"/>
                <w:szCs w:val="20"/>
              </w:rPr>
            </w:pPr>
            <w:r>
              <w:rPr>
                <w:rFonts w:ascii="Arial" w:eastAsia="宋体" w:cs="宋体" w:hAnsi="Arial" w:hint="eastAsia"/>
                <w:sz w:val="20"/>
                <w:szCs w:val="20"/>
                <w:lang w:eastAsia="zh-CN"/>
              </w:rPr>
              <w:t>页码</w:t>
            </w:r>
          </w:p>
        </w:tc>
        <w:tc>
          <w:tcPr>
            <w:tcW w:w="1024" w:type="dxa"/>
            <w:tcBorders>
              <w:top w:val="outset" w:sz="6" w:space="0" w:color="auto"/>
              <w:left w:val="outset" w:sz="6" w:space="0" w:color="auto"/>
              <w:bottom w:val="outset" w:sz="6" w:space="0" w:color="auto"/>
              <w:right w:val="outset" w:sz="6" w:space="0" w:color="auto"/>
            </w:tcBorders>
            <w:vAlign w:val="center"/>
          </w:tcPr>
          <w:p>
            <w:pPr>
              <w:spacing w:line="240" w:lineRule="atLeast"/>
              <w:ind w:firstLineChars="50" w:firstLine="100"/>
              <w:rPr>
                <w:rFonts w:ascii="Arial" w:eastAsia="宋体" w:hAnsi="Arial"/>
                <w:sz w:val="20"/>
                <w:szCs w:val="20"/>
                <w:lang w:eastAsia="zh-CN"/>
              </w:rPr>
            </w:pPr>
            <w:r>
              <w:rPr>
                <w:rFonts w:ascii="宋体" w:eastAsia="宋体"/>
                <w:sz w:val="20"/>
                <w:szCs w:val="20"/>
                <w:lang w:eastAsia="zh-CN"/>
              </w:rPr>
              <w:t>48</w:t>
            </w:r>
            <w:r>
              <w:rPr>
                <w:rFonts w:ascii="Arial" w:eastAsia="宋体" w:hAnsi="Arial" w:hint="eastAsia"/>
                <w:sz w:val="20"/>
                <w:szCs w:val="20"/>
                <w:lang w:eastAsia="zh-CN"/>
              </w:rPr>
              <w:t>页</w:t>
            </w:r>
          </w:p>
        </w:tc>
      </w:tr>
      <w:tr>
        <w:trPr>
          <w:cantSplit/>
          <w:trHeight w:val="207"/>
        </w:trPr>
        <w:tc>
          <w:tcPr>
            <w:tcW w:w="6225" w:type="dxa"/>
            <w:gridSpan w:val="2"/>
            <w:vMerge/>
            <w:tcBorders>
              <w:left w:val="outset" w:sz="6" w:space="0" w:color="auto"/>
              <w:right w:val="outset" w:sz="6" w:space="0" w:color="auto"/>
            </w:tcBorders>
            <w:vAlign w:val="center"/>
          </w:tcPr>
          <w:p/>
        </w:tc>
        <w:tc>
          <w:tcPr>
            <w:tcW w:w="1422" w:type="dxa"/>
            <w:tcBorders>
              <w:top w:val="outset" w:sz="6" w:space="0" w:color="auto"/>
              <w:left w:val="outset" w:sz="6" w:space="0" w:color="auto"/>
              <w:bottom w:val="outset" w:sz="6" w:space="0" w:color="auto"/>
              <w:right w:val="outset" w:sz="6" w:space="0" w:color="auto"/>
            </w:tcBorders>
            <w:vAlign w:val="center"/>
          </w:tcPr>
          <w:p>
            <w:pPr>
              <w:widowControl/>
              <w:spacing w:line="276" w:lineRule="auto"/>
              <w:rPr>
                <w:rFonts w:ascii="宋体" w:eastAsia="宋体" w:cs="Tahoma"/>
                <w:b/>
                <w:color w:val="000000"/>
                <w:sz w:val="21"/>
                <w:szCs w:val="21"/>
                <w:lang w:eastAsia="zh-CN"/>
              </w:rPr>
            </w:pPr>
            <w:r>
              <w:rPr>
                <w:rFonts w:ascii="宋体" w:eastAsia="宋体" w:cs="Tahoma" w:hint="eastAsia"/>
                <w:b/>
                <w:color w:val="000000"/>
                <w:sz w:val="21"/>
                <w:szCs w:val="21"/>
                <w:lang w:eastAsia="zh-CN"/>
              </w:rPr>
              <w:t>用</w:t>
            </w:r>
            <w:r>
              <w:rPr>
                <w:rFonts w:ascii="宋体" w:eastAsia="宋体" w:cs="Tahoma"/>
                <w:b/>
                <w:color w:val="000000"/>
                <w:sz w:val="21"/>
                <w:szCs w:val="21"/>
                <w:lang w:eastAsia="zh-CN"/>
              </w:rPr>
              <w:t xml:space="preserve"> </w:t>
            </w:r>
            <w:r>
              <w:rPr>
                <w:rFonts w:ascii="宋体" w:eastAsia="宋体" w:cs="Tahoma" w:hint="eastAsia"/>
                <w:b/>
                <w:color w:val="000000"/>
                <w:sz w:val="21"/>
                <w:szCs w:val="21"/>
                <w:lang w:eastAsia="zh-CN"/>
              </w:rPr>
              <w:t xml:space="preserve">纸                                                                                  </w:t>
            </w:r>
          </w:p>
        </w:tc>
        <w:tc>
          <w:tcPr>
            <w:tcW w:w="1462" w:type="dxa"/>
            <w:tcBorders>
              <w:top w:val="outset" w:sz="6" w:space="0" w:color="auto"/>
              <w:left w:val="outset" w:sz="6" w:space="0" w:color="auto"/>
              <w:bottom w:val="outset" w:sz="6" w:space="0" w:color="auto"/>
              <w:right w:val="outset" w:sz="6" w:space="0" w:color="auto"/>
            </w:tcBorders>
            <w:vAlign w:val="center"/>
          </w:tcPr>
          <w:p>
            <w:pPr>
              <w:spacing w:line="240" w:lineRule="atLeast"/>
              <w:rPr>
                <w:rFonts w:ascii="宋体" w:eastAsia="宋体" w:cs="Arial"/>
                <w:color w:val="000000"/>
                <w:sz w:val="20"/>
                <w:szCs w:val="20"/>
                <w:lang w:eastAsia="zh-CN"/>
              </w:rPr>
            </w:pPr>
            <w:r>
              <w:rPr>
                <w:rFonts w:ascii="宋体" w:eastAsia="宋体" w:cs="Arial" w:hint="eastAsia"/>
                <w:color w:val="000000"/>
                <w:sz w:val="20"/>
                <w:szCs w:val="20"/>
                <w:lang w:eastAsia="zh-CN"/>
              </w:rPr>
              <w:t>1</w:t>
            </w:r>
            <w:r>
              <w:rPr>
                <w:rFonts w:ascii="宋体" w:eastAsia="宋体" w:cs="Arial"/>
                <w:color w:val="000000"/>
                <w:sz w:val="20"/>
                <w:szCs w:val="20"/>
                <w:lang w:eastAsia="zh-CN"/>
              </w:rPr>
              <w:t>30</w:t>
            </w:r>
            <w:r>
              <w:rPr>
                <w:rFonts w:ascii="宋体" w:eastAsia="宋体" w:cs="Arial" w:hint="eastAsia"/>
                <w:color w:val="000000"/>
                <w:sz w:val="20"/>
                <w:szCs w:val="20"/>
                <w:lang w:eastAsia="zh-CN"/>
              </w:rPr>
              <w:t>克超感纸</w:t>
            </w:r>
          </w:p>
        </w:tc>
        <w:tc>
          <w:tcPr>
            <w:tcW w:w="997" w:type="dxa"/>
            <w:tcBorders>
              <w:top w:val="outset" w:sz="6" w:space="0" w:color="auto"/>
              <w:left w:val="outset" w:sz="6" w:space="0" w:color="auto"/>
              <w:bottom w:val="outset" w:sz="6" w:space="0" w:color="auto"/>
              <w:right w:val="outset" w:sz="6" w:space="0" w:color="auto"/>
            </w:tcBorders>
            <w:vAlign w:val="center"/>
          </w:tcPr>
          <w:p>
            <w:pPr>
              <w:spacing w:line="240" w:lineRule="atLeast"/>
              <w:rPr>
                <w:rFonts w:ascii="Arial" w:eastAsia="宋体" w:cs="宋体" w:hAnsi="Arial"/>
                <w:color w:val="000000"/>
                <w:sz w:val="20"/>
                <w:szCs w:val="20"/>
                <w:lang w:eastAsia="zh-CN"/>
              </w:rPr>
            </w:pPr>
            <w:r>
              <w:rPr>
                <w:rFonts w:ascii="Arial" w:eastAsia="宋体" w:cs="宋体" w:hAnsi="Arial" w:hint="eastAsia"/>
                <w:color w:val="000000"/>
                <w:sz w:val="20"/>
                <w:szCs w:val="20"/>
                <w:lang w:eastAsia="zh-CN"/>
              </w:rPr>
              <w:t>字数</w:t>
            </w:r>
          </w:p>
        </w:tc>
        <w:tc>
          <w:tcPr>
            <w:tcW w:w="1024" w:type="dxa"/>
            <w:tcBorders>
              <w:top w:val="outset" w:sz="6" w:space="0" w:color="auto"/>
              <w:left w:val="outset" w:sz="6" w:space="0" w:color="auto"/>
              <w:bottom w:val="outset" w:sz="6" w:space="0" w:color="auto"/>
              <w:right w:val="outset" w:sz="6" w:space="0" w:color="auto"/>
            </w:tcBorders>
            <w:vAlign w:val="center"/>
          </w:tcPr>
          <w:p>
            <w:pPr>
              <w:spacing w:line="240" w:lineRule="atLeast"/>
              <w:rPr>
                <w:rFonts w:ascii="Arial" w:eastAsia="宋体" w:cs="Arial" w:hAnsi="Arial"/>
                <w:color w:val="000000"/>
                <w:sz w:val="20"/>
                <w:szCs w:val="20"/>
                <w:lang w:eastAsia="zh-CN"/>
              </w:rPr>
            </w:pPr>
            <w:r>
              <w:rPr>
                <w:rFonts w:ascii="Arial" w:eastAsia="宋体" w:cs="Arial" w:hAnsi="Arial" w:hint="eastAsia"/>
                <w:color w:val="000000"/>
                <w:sz w:val="20"/>
                <w:szCs w:val="20"/>
                <w:lang w:eastAsia="zh-CN"/>
              </w:rPr>
              <w:t xml:space="preserve"> </w:t>
            </w:r>
            <w:r>
              <w:rPr>
                <w:rFonts w:ascii="宋体" w:eastAsia="宋体" w:cs="Arial"/>
                <w:color w:val="000000"/>
                <w:sz w:val="20"/>
                <w:szCs w:val="20"/>
                <w:lang w:eastAsia="zh-CN"/>
              </w:rPr>
              <w:t>68</w:t>
            </w:r>
            <w:r>
              <w:rPr>
                <w:rFonts w:ascii="Arial" w:eastAsia="宋体" w:cs="Arial" w:hAnsi="Arial" w:hint="eastAsia"/>
                <w:color w:val="000000"/>
                <w:sz w:val="20"/>
                <w:szCs w:val="20"/>
                <w:lang w:eastAsia="zh-CN"/>
              </w:rPr>
              <w:t>千字</w:t>
            </w:r>
          </w:p>
        </w:tc>
      </w:tr>
      <w:tr>
        <w:trPr>
          <w:cantSplit/>
          <w:trHeight w:val="340"/>
        </w:trPr>
        <w:tc>
          <w:tcPr>
            <w:tcW w:w="6225" w:type="dxa"/>
            <w:gridSpan w:val="2"/>
            <w:vMerge/>
            <w:tcBorders>
              <w:left w:val="outset" w:sz="6" w:space="0" w:color="auto"/>
              <w:right w:val="outset" w:sz="6" w:space="0" w:color="auto"/>
            </w:tcBorders>
            <w:vAlign w:val="center"/>
          </w:tcPr>
          <w:p/>
        </w:tc>
        <w:tc>
          <w:tcPr>
            <w:tcW w:w="1422" w:type="dxa"/>
            <w:tcBorders>
              <w:top w:val="outset" w:sz="6" w:space="0" w:color="auto"/>
              <w:left w:val="outset" w:sz="6" w:space="0" w:color="auto"/>
              <w:bottom w:val="outset" w:sz="6" w:space="0" w:color="auto"/>
              <w:right w:val="single" w:sz="4" w:space="0" w:color="auto"/>
            </w:tcBorders>
            <w:vAlign w:val="center"/>
          </w:tcPr>
          <w:p>
            <w:pPr>
              <w:spacing w:line="240" w:lineRule="atLeast"/>
              <w:rPr>
                <w:rFonts w:ascii="宋体" w:eastAsia="宋体" w:cs="Arial"/>
                <w:sz w:val="20"/>
                <w:szCs w:val="20"/>
              </w:rPr>
            </w:pPr>
            <w:r>
              <w:rPr>
                <w:rFonts w:ascii="宋体" w:eastAsia="宋体" w:cs="宋体" w:hint="eastAsia"/>
                <w:sz w:val="20"/>
                <w:szCs w:val="20"/>
                <w:lang w:eastAsia="zh-CN"/>
              </w:rPr>
              <w:t>开本</w:t>
            </w:r>
          </w:p>
        </w:tc>
        <w:tc>
          <w:tcPr>
            <w:tcW w:w="1462" w:type="dxa"/>
            <w:tcBorders>
              <w:top w:val="outset" w:sz="6" w:space="0" w:color="auto"/>
              <w:left w:val="single" w:sz="4" w:space="0" w:color="auto"/>
              <w:bottom w:val="outset" w:sz="6" w:space="0" w:color="auto"/>
              <w:right w:val="outset" w:sz="6" w:space="0" w:color="auto"/>
            </w:tcBorders>
            <w:vAlign w:val="center"/>
          </w:tcPr>
          <w:p>
            <w:pPr>
              <w:spacing w:line="240" w:lineRule="atLeast"/>
              <w:ind w:firstLineChars="50" w:firstLine="100"/>
              <w:rPr>
                <w:rFonts w:ascii="宋体" w:eastAsia="宋体"/>
                <w:sz w:val="20"/>
                <w:szCs w:val="20"/>
                <w:lang w:eastAsia="zh-CN"/>
              </w:rPr>
            </w:pPr>
            <w:r>
              <w:rPr>
                <w:rFonts w:ascii="宋体" w:eastAsia="宋体"/>
                <w:sz w:val="20"/>
                <w:szCs w:val="20"/>
                <w:lang w:eastAsia="zh-CN"/>
              </w:rPr>
              <w:t>16</w:t>
            </w:r>
          </w:p>
        </w:tc>
        <w:tc>
          <w:tcPr>
            <w:tcW w:w="997" w:type="dxa"/>
            <w:tcBorders>
              <w:top w:val="outset" w:sz="6" w:space="0" w:color="auto"/>
              <w:left w:val="outset" w:sz="6" w:space="0" w:color="auto"/>
              <w:bottom w:val="outset" w:sz="6" w:space="0" w:color="auto"/>
              <w:right w:val="outset" w:sz="6" w:space="0" w:color="auto"/>
            </w:tcBorders>
            <w:vAlign w:val="center"/>
          </w:tcPr>
          <w:p>
            <w:pPr>
              <w:spacing w:line="240" w:lineRule="atLeast"/>
              <w:rPr>
                <w:rFonts w:ascii="Arial" w:cs="Arial" w:hAnsi="Arial"/>
                <w:sz w:val="20"/>
                <w:szCs w:val="20"/>
              </w:rPr>
            </w:pPr>
            <w:r>
              <w:rPr>
                <w:rFonts w:ascii="Arial" w:eastAsia="宋体" w:cs="宋体" w:hAnsi="Arial" w:hint="eastAsia"/>
                <w:sz w:val="20"/>
                <w:szCs w:val="20"/>
                <w:lang w:eastAsia="zh-CN"/>
              </w:rPr>
              <w:t>装订</w:t>
            </w:r>
          </w:p>
        </w:tc>
        <w:tc>
          <w:tcPr>
            <w:tcW w:w="1024" w:type="dxa"/>
            <w:tcBorders>
              <w:top w:val="outset" w:sz="6" w:space="0" w:color="auto"/>
              <w:left w:val="outset" w:sz="6" w:space="0" w:color="auto"/>
              <w:bottom w:val="outset" w:sz="6" w:space="0" w:color="auto"/>
              <w:right w:val="outset" w:sz="6" w:space="0" w:color="auto"/>
            </w:tcBorders>
            <w:vAlign w:val="center"/>
          </w:tcPr>
          <w:p>
            <w:pPr>
              <w:spacing w:line="240" w:lineRule="atLeast"/>
              <w:ind w:firstLineChars="100" w:firstLine="200"/>
              <w:rPr>
                <w:rFonts w:ascii="Arial" w:eastAsia="宋体" w:hAnsi="Arial"/>
                <w:sz w:val="20"/>
                <w:szCs w:val="20"/>
                <w:lang w:eastAsia="zh-CN"/>
              </w:rPr>
            </w:pPr>
            <w:r>
              <w:rPr>
                <w:rFonts w:ascii="Arial" w:eastAsia="宋体" w:hAnsi="Arial" w:hint="eastAsia"/>
                <w:sz w:val="20"/>
                <w:szCs w:val="20"/>
                <w:lang w:eastAsia="zh-CN"/>
              </w:rPr>
              <w:t>精</w:t>
            </w:r>
          </w:p>
        </w:tc>
      </w:tr>
      <w:tr>
        <w:trPr>
          <w:cantSplit/>
          <w:trHeight w:val="64"/>
        </w:trPr>
        <w:tc>
          <w:tcPr>
            <w:tcW w:w="6225" w:type="dxa"/>
            <w:gridSpan w:val="2"/>
            <w:vMerge/>
            <w:tcBorders>
              <w:left w:val="outset" w:sz="6" w:space="0" w:color="auto"/>
              <w:right w:val="outset" w:sz="6" w:space="0" w:color="auto"/>
            </w:tcBorders>
            <w:vAlign w:val="center"/>
          </w:tcPr>
          <w:p/>
        </w:tc>
        <w:tc>
          <w:tcPr>
            <w:tcW w:w="1422" w:type="dxa"/>
            <w:tcBorders>
              <w:top w:val="outset" w:sz="6" w:space="0" w:color="auto"/>
              <w:left w:val="outset" w:sz="6" w:space="0" w:color="auto"/>
              <w:bottom w:val="outset" w:sz="6" w:space="0" w:color="auto"/>
              <w:right w:val="single" w:sz="4" w:space="0" w:color="auto"/>
            </w:tcBorders>
            <w:vAlign w:val="center"/>
          </w:tcPr>
          <w:p>
            <w:pPr>
              <w:widowControl/>
              <w:spacing w:line="276" w:lineRule="auto"/>
              <w:rPr>
                <w:rFonts w:ascii="宋体" w:eastAsia="宋体" w:cs="Tahoma"/>
                <w:b/>
                <w:color w:val="000000"/>
                <w:sz w:val="21"/>
                <w:szCs w:val="21"/>
                <w:lang w:eastAsia="zh-CN"/>
              </w:rPr>
            </w:pPr>
            <w:r>
              <w:rPr>
                <w:rFonts w:ascii="宋体" w:eastAsia="宋体" w:cs="Tahoma" w:hint="eastAsia"/>
                <w:b/>
                <w:color w:val="000000"/>
                <w:sz w:val="21"/>
                <w:szCs w:val="21"/>
                <w:lang w:eastAsia="zh-CN"/>
              </w:rPr>
              <w:t>成品尺寸</w:t>
            </w:r>
          </w:p>
        </w:tc>
        <w:tc>
          <w:tcPr>
            <w:tcW w:w="1462" w:type="dxa"/>
            <w:tcBorders>
              <w:top w:val="outset" w:sz="6" w:space="0" w:color="auto"/>
              <w:left w:val="single" w:sz="4" w:space="0" w:color="auto"/>
              <w:bottom w:val="outset" w:sz="6" w:space="0" w:color="auto"/>
              <w:right w:val="outset" w:sz="6" w:space="0" w:color="auto"/>
            </w:tcBorders>
            <w:vAlign w:val="center"/>
          </w:tcPr>
          <w:p>
            <w:pPr>
              <w:spacing w:line="240" w:lineRule="atLeast"/>
              <w:ind w:firstLineChars="50" w:firstLine="100"/>
              <w:rPr>
                <w:rFonts w:ascii="宋体" w:eastAsia="宋体"/>
                <w:color w:val="000000"/>
                <w:sz w:val="20"/>
                <w:szCs w:val="20"/>
                <w:lang w:eastAsia="zh-CN"/>
              </w:rPr>
            </w:pPr>
            <w:r>
              <w:rPr>
                <w:rFonts w:ascii="宋体" w:eastAsia="宋体"/>
                <w:color w:val="000000"/>
                <w:sz w:val="20"/>
                <w:szCs w:val="20"/>
                <w:lang w:eastAsia="zh-CN"/>
              </w:rPr>
              <w:t>210mm</w:t>
            </w:r>
            <w:r>
              <w:rPr>
                <w:rFonts w:ascii="宋体" w:eastAsia="宋体" w:hint="eastAsia"/>
                <w:color w:val="000000"/>
                <w:sz w:val="20"/>
                <w:szCs w:val="20"/>
                <w:lang w:eastAsia="zh-CN"/>
              </w:rPr>
              <w:t>*</w:t>
            </w:r>
            <w:r>
              <w:rPr>
                <w:rFonts w:ascii="宋体" w:eastAsia="宋体"/>
                <w:color w:val="000000"/>
                <w:sz w:val="20"/>
                <w:szCs w:val="20"/>
                <w:lang w:eastAsia="zh-CN"/>
              </w:rPr>
              <w:t>280mm</w:t>
            </w:r>
          </w:p>
        </w:tc>
        <w:tc>
          <w:tcPr>
            <w:tcW w:w="997" w:type="dxa"/>
            <w:tcBorders>
              <w:top w:val="outset" w:sz="6" w:space="0" w:color="auto"/>
              <w:left w:val="outset" w:sz="6" w:space="0" w:color="auto"/>
              <w:bottom w:val="outset" w:sz="6" w:space="0" w:color="auto"/>
              <w:right w:val="outset" w:sz="6" w:space="0" w:color="auto"/>
            </w:tcBorders>
            <w:vAlign w:val="center"/>
          </w:tcPr>
          <w:p>
            <w:pPr>
              <w:spacing w:line="240" w:lineRule="atLeast"/>
              <w:rPr>
                <w:rFonts w:ascii="Arial" w:eastAsia="宋体" w:cs="宋体" w:hAnsi="Arial"/>
                <w:color w:val="000000"/>
                <w:sz w:val="20"/>
                <w:szCs w:val="20"/>
                <w:lang w:eastAsia="zh-CN"/>
              </w:rPr>
            </w:pPr>
            <w:r>
              <w:rPr>
                <w:rFonts w:ascii="Arial" w:eastAsia="宋体" w:cs="宋体" w:hAnsi="Arial" w:hint="eastAsia"/>
                <w:color w:val="000000"/>
                <w:sz w:val="20"/>
                <w:szCs w:val="20"/>
                <w:lang w:eastAsia="zh-CN"/>
              </w:rPr>
              <w:t>赠品及数量</w:t>
            </w:r>
          </w:p>
        </w:tc>
        <w:tc>
          <w:tcPr>
            <w:tcW w:w="1024" w:type="dxa"/>
            <w:tcBorders>
              <w:top w:val="outset" w:sz="6" w:space="0" w:color="auto"/>
              <w:left w:val="outset" w:sz="6" w:space="0" w:color="auto"/>
              <w:bottom w:val="outset" w:sz="6" w:space="0" w:color="auto"/>
              <w:right w:val="outset" w:sz="6" w:space="0" w:color="auto"/>
            </w:tcBorders>
            <w:vAlign w:val="center"/>
          </w:tcPr>
          <w:p>
            <w:pPr>
              <w:spacing w:line="240" w:lineRule="atLeast"/>
              <w:ind w:firstLineChars="100" w:firstLine="200"/>
              <w:rPr>
                <w:rFonts w:ascii="Arial" w:eastAsia="宋体" w:hAnsi="Arial"/>
                <w:sz w:val="20"/>
                <w:szCs w:val="20"/>
                <w:lang w:eastAsia="zh-CN"/>
              </w:rPr>
            </w:pPr>
          </w:p>
        </w:tc>
      </w:tr>
      <w:tr>
        <w:trPr>
          <w:cantSplit/>
          <w:trHeight w:val="327"/>
        </w:trPr>
        <w:tc>
          <w:tcPr>
            <w:tcW w:w="6225" w:type="dxa"/>
            <w:gridSpan w:val="2"/>
            <w:vMerge/>
            <w:tcBorders>
              <w:left w:val="outset" w:sz="6" w:space="0" w:color="auto"/>
              <w:right w:val="outset" w:sz="6" w:space="0" w:color="auto"/>
            </w:tcBorders>
            <w:vAlign w:val="center"/>
          </w:tcPr>
          <w:p/>
        </w:tc>
        <w:tc>
          <w:tcPr>
            <w:tcW w:w="1422" w:type="dxa"/>
            <w:tcBorders>
              <w:top w:val="outset" w:sz="6" w:space="0" w:color="auto"/>
              <w:left w:val="outset" w:sz="6" w:space="0" w:color="auto"/>
              <w:bottom w:val="outset" w:sz="6" w:space="0" w:color="auto"/>
              <w:right w:val="single" w:sz="4" w:space="0" w:color="auto"/>
            </w:tcBorders>
          </w:tcPr>
          <w:p>
            <w:pPr>
              <w:pStyle w:val="16"/>
              <w:widowControl w:val="0"/>
              <w:spacing w:before="0" w:beforeAutospacing="0" w:after="0" w:afterAutospacing="0" w:line="240" w:lineRule="atLeast"/>
              <w:jc w:val="both"/>
              <w:rPr>
                <w:rFonts w:ascii="宋体" w:cs="Arial"/>
                <w:sz w:val="20"/>
                <w:szCs w:val="20"/>
                <w:lang w:eastAsia="zh-CN"/>
              </w:rPr>
            </w:pPr>
            <w:r>
              <w:rPr>
                <w:rFonts w:ascii="宋体" w:cs="Arial"/>
                <w:sz w:val="20"/>
                <w:szCs w:val="20"/>
                <w:lang w:eastAsia="zh-CN"/>
              </w:rPr>
              <w:t>ISBN</w:t>
            </w:r>
          </w:p>
        </w:tc>
        <w:tc>
          <w:tcPr>
            <w:tcW w:w="3483" w:type="dxa"/>
            <w:gridSpan w:val="3"/>
            <w:tcBorders>
              <w:top w:val="outset" w:sz="6" w:space="0" w:color="auto"/>
              <w:left w:val="single" w:sz="4" w:space="0" w:color="auto"/>
              <w:bottom w:val="outset" w:sz="6" w:space="0" w:color="auto"/>
              <w:right w:val="outset" w:sz="6" w:space="0" w:color="auto"/>
            </w:tcBorders>
          </w:tcPr>
          <w:p>
            <w:pPr>
              <w:spacing w:line="240" w:lineRule="atLeast"/>
              <w:ind w:firstLineChars="50" w:firstLine="100"/>
              <w:rPr>
                <w:rFonts w:ascii="宋体" w:eastAsia="宋体"/>
                <w:color w:val="000000"/>
                <w:sz w:val="20"/>
                <w:szCs w:val="20"/>
                <w:lang w:eastAsia="zh-CN"/>
              </w:rPr>
            </w:pPr>
            <w:r>
              <w:rPr>
                <w:rFonts w:ascii="宋体" w:eastAsia="宋体"/>
                <w:color w:val="000000"/>
                <w:sz w:val="20"/>
                <w:szCs w:val="20"/>
                <w:lang w:eastAsia="zh-CN"/>
              </w:rPr>
              <w:t>978-7-5551-1183-2</w:t>
            </w:r>
          </w:p>
        </w:tc>
      </w:tr>
      <w:tr>
        <w:trPr>
          <w:cantSplit/>
          <w:trHeight w:val="293"/>
        </w:trPr>
        <w:tc>
          <w:tcPr>
            <w:tcW w:w="6225" w:type="dxa"/>
            <w:gridSpan w:val="2"/>
            <w:vMerge/>
            <w:tcBorders>
              <w:left w:val="outset" w:sz="6" w:space="0" w:color="auto"/>
              <w:right w:val="outset" w:sz="6" w:space="0" w:color="auto"/>
            </w:tcBorders>
            <w:vAlign w:val="center"/>
          </w:tcPr>
          <w:p/>
        </w:tc>
        <w:tc>
          <w:tcPr>
            <w:tcW w:w="4905" w:type="dxa"/>
            <w:gridSpan w:val="4"/>
            <w:tcBorders>
              <w:top w:val="outset" w:sz="6" w:space="0" w:color="auto"/>
              <w:left w:val="outset" w:sz="6" w:space="0" w:color="auto"/>
              <w:bottom w:val="single" w:sz="4" w:space="0" w:color="auto"/>
              <w:right w:val="outset" w:sz="6" w:space="0" w:color="auto"/>
            </w:tcBorders>
          </w:tcPr>
          <w:tbl>
            <w:tblPr>
              <w:jc w:val="left"/>
              <w:tblW w:w="48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211"/>
              <w:gridCol w:w="3654"/>
            </w:tblGrid>
            <w:tr>
              <w:trPr>
                <w:trHeight w:val="461"/>
              </w:trPr>
              <w:tc>
                <w:tcPr>
                  <w:tcW w:w="1211" w:type="dxa"/>
                </w:tcPr>
                <w:p>
                  <w:pPr>
                    <w:widowControl/>
                    <w:spacing w:line="276" w:lineRule="auto"/>
                    <w:rPr>
                      <w:rFonts w:ascii="Arial" w:eastAsia="宋体" w:cs="宋体" w:hAnsi="Arial"/>
                      <w:color w:val="000000"/>
                      <w:sz w:val="20"/>
                      <w:szCs w:val="20"/>
                      <w:lang w:eastAsia="zh-CN"/>
                    </w:rPr>
                  </w:pPr>
                  <w:r>
                    <w:rPr>
                      <w:rFonts w:ascii="宋体" w:eastAsia="宋体" w:cs="Tahoma" w:hint="eastAsia"/>
                      <w:b/>
                      <w:color w:val="000000"/>
                      <w:sz w:val="21"/>
                      <w:szCs w:val="21"/>
                      <w:lang w:eastAsia="zh-CN"/>
                    </w:rPr>
                    <w:t>作者</w:t>
                  </w:r>
                </w:p>
              </w:tc>
              <w:tc>
                <w:tcPr>
                  <w:tcW w:w="3654" w:type="dxa"/>
                </w:tcPr>
                <w:p>
                  <w:pPr>
                    <w:spacing w:line="360" w:lineRule="auto"/>
                    <w:rPr>
                      <w:rFonts w:ascii="Arial" w:eastAsia="宋体" w:cs="宋体" w:hAnsi="Arial"/>
                      <w:color w:val="000000"/>
                      <w:sz w:val="20"/>
                      <w:szCs w:val="20"/>
                      <w:lang w:eastAsia="zh-CN"/>
                    </w:rPr>
                  </w:pPr>
                  <w:r>
                    <w:rPr>
                      <w:rFonts w:ascii="Arial" w:eastAsia="宋体" w:cs="宋体" w:hAnsi="Arial" w:hint="eastAsia"/>
                      <w:color w:val="000000"/>
                      <w:sz w:val="20"/>
                      <w:szCs w:val="20"/>
                      <w:lang w:eastAsia="zh-CN"/>
                    </w:rPr>
                    <w:t>吴晶、陈聪</w:t>
                  </w:r>
                </w:p>
              </w:tc>
            </w:tr>
            <w:tr>
              <w:trPr>
                <w:trHeight w:val="461"/>
              </w:trPr>
              <w:tc>
                <w:tcPr>
                  <w:tcW w:w="1211" w:type="dxa"/>
                </w:tcPr>
                <w:p>
                  <w:pPr>
                    <w:widowControl/>
                    <w:spacing w:line="276" w:lineRule="auto"/>
                    <w:rPr>
                      <w:rFonts w:ascii="宋体" w:eastAsia="宋体" w:cs="Tahoma"/>
                      <w:b/>
                      <w:color w:val="000000"/>
                      <w:sz w:val="21"/>
                      <w:szCs w:val="21"/>
                      <w:lang w:eastAsia="zh-CN"/>
                    </w:rPr>
                  </w:pPr>
                  <w:r>
                    <w:rPr>
                      <w:rFonts w:ascii="宋体" w:eastAsia="宋体" w:cs="Tahoma" w:hint="eastAsia"/>
                      <w:b/>
                      <w:color w:val="000000"/>
                      <w:sz w:val="21"/>
                      <w:szCs w:val="21"/>
                      <w:lang w:eastAsia="zh-CN"/>
                    </w:rPr>
                    <w:t>插画师</w:t>
                  </w:r>
                </w:p>
              </w:tc>
              <w:tc>
                <w:tcPr>
                  <w:tcW w:w="3654" w:type="dxa"/>
                </w:tcPr>
                <w:p>
                  <w:pPr>
                    <w:spacing w:line="360" w:lineRule="auto"/>
                    <w:rPr>
                      <w:rFonts w:ascii="Arial" w:eastAsia="宋体" w:cs="宋体" w:hAnsi="Arial"/>
                      <w:color w:val="000000"/>
                      <w:sz w:val="20"/>
                      <w:szCs w:val="20"/>
                      <w:lang w:eastAsia="zh-CN"/>
                    </w:rPr>
                  </w:pPr>
                  <w:r>
                    <w:rPr>
                      <w:rFonts w:ascii="Arial" w:eastAsia="宋体" w:cs="宋体" w:hAnsi="Arial" w:hint="eastAsia"/>
                      <w:color w:val="000000"/>
                      <w:sz w:val="20"/>
                      <w:szCs w:val="20"/>
                      <w:lang w:eastAsia="zh-CN"/>
                    </w:rPr>
                    <w:t>覃小恬</w:t>
                  </w:r>
                </w:p>
              </w:tc>
            </w:tr>
          </w:tbl>
          <w:p>
            <w:pPr>
              <w:spacing w:line="360" w:lineRule="auto"/>
              <w:rPr>
                <w:rFonts w:ascii="Arial" w:eastAsia="宋体" w:hAnsi="Arial"/>
                <w:color w:val="FF0000"/>
                <w:sz w:val="20"/>
                <w:szCs w:val="20"/>
                <w:lang w:eastAsia="zh-CN"/>
              </w:rPr>
            </w:pPr>
            <w:r>
              <w:rPr>
                <w:rFonts w:ascii="Arial" w:eastAsia="宋体" w:cs="宋体" w:hAnsi="Arial" w:hint="eastAsia"/>
                <w:color w:val="FF0000"/>
                <w:sz w:val="20"/>
                <w:szCs w:val="20"/>
                <w:lang w:eastAsia="zh-CN"/>
              </w:rPr>
              <w:t>本书亮点、卖点、宣传点</w:t>
            </w:r>
            <w:r>
              <w:rPr>
                <w:rFonts w:ascii="Arial" w:eastAsia="宋体" w:cs="宋体" w:hAnsi="Arial"/>
                <w:color w:val="FF0000"/>
                <w:sz w:val="20"/>
                <w:szCs w:val="20"/>
                <w:lang w:eastAsia="zh-CN"/>
              </w:rPr>
              <w:t xml:space="preserve"> (</w:t>
            </w:r>
            <w:r>
              <w:rPr>
                <w:rFonts w:ascii="Arial" w:eastAsia="宋体" w:cs="宋体" w:hAnsi="Arial" w:hint="eastAsia"/>
                <w:color w:val="FF0000"/>
                <w:sz w:val="20"/>
                <w:szCs w:val="20"/>
                <w:lang w:eastAsia="zh-CN"/>
              </w:rPr>
              <w:t>编辑推荐</w:t>
            </w:r>
            <w:r>
              <w:rPr>
                <w:rFonts w:ascii="Arial" w:eastAsia="宋体" w:cs="宋体" w:hAnsi="Arial"/>
                <w:color w:val="FF0000"/>
                <w:sz w:val="20"/>
                <w:szCs w:val="20"/>
                <w:lang w:eastAsia="zh-CN"/>
              </w:rPr>
              <w:t>)</w:t>
            </w:r>
          </w:p>
        </w:tc>
      </w:tr>
      <w:tr>
        <w:trPr>
          <w:cantSplit/>
          <w:trHeight w:val="2011"/>
        </w:trPr>
        <w:tc>
          <w:tcPr>
            <w:tcW w:w="6225" w:type="dxa"/>
            <w:gridSpan w:val="2"/>
            <w:vMerge/>
            <w:tcBorders>
              <w:left w:val="outset" w:sz="6" w:space="0" w:color="auto"/>
              <w:bottom w:val="outset" w:sz="6" w:space="0" w:color="auto"/>
              <w:right w:val="outset" w:sz="6" w:space="0" w:color="auto"/>
            </w:tcBorders>
            <w:vAlign w:val="center"/>
          </w:tcPr>
          <w:p/>
        </w:tc>
        <w:tc>
          <w:tcPr>
            <w:tcW w:w="4905" w:type="dxa"/>
            <w:gridSpan w:val="4"/>
            <w:tcBorders>
              <w:top w:val="single" w:sz="4" w:space="0" w:color="auto"/>
              <w:left w:val="outset" w:sz="6" w:space="0" w:color="auto"/>
              <w:right w:val="outset" w:sz="6" w:space="0" w:color="auto"/>
            </w:tcBorders>
          </w:tcPr>
          <w:p>
            <w:pPr>
              <w:pStyle w:val="23"/>
              <w:numPr>
                <w:ilvl w:val="0"/>
                <w:numId w:val="1"/>
              </w:numPr>
              <w:ind w:firstLineChars="0"/>
              <w:jc w:val="both"/>
              <w:rPr>
                <w:rFonts w:ascii="华文宋体" w:eastAsia="华文宋体" w:cs="Arial Unicode MS"/>
                <w:kern w:val="0"/>
                <w:sz w:val="22"/>
                <w:szCs w:val="21"/>
              </w:rPr>
            </w:pPr>
            <w:r>
              <w:rPr>
                <w:rFonts w:ascii="华文宋体" w:eastAsia="华文宋体" w:cs="Arial Unicode MS" w:hint="eastAsia"/>
                <w:kern w:val="0"/>
                <w:sz w:val="22"/>
                <w:szCs w:val="21"/>
                <w:lang w:eastAsia="zh-CN"/>
              </w:rPr>
              <w:t>世界著名地球物理学黄大年的绘本传记，</w:t>
            </w:r>
            <w:r>
              <w:rPr>
                <w:rFonts w:ascii="华文宋体" w:eastAsia="华文宋体" w:cs="Arial Unicode MS" w:hint="eastAsia"/>
                <w:kern w:val="0"/>
                <w:sz w:val="22"/>
                <w:szCs w:val="21"/>
              </w:rPr>
              <w:t>青少年必读爱国主义教育读本。</w:t>
            </w:r>
          </w:p>
          <w:p>
            <w:pPr>
              <w:pStyle w:val="23"/>
              <w:numPr>
                <w:ilvl w:val="0"/>
                <w:numId w:val="1"/>
              </w:numPr>
              <w:ind w:firstLineChars="0"/>
              <w:jc w:val="both"/>
              <w:rPr>
                <w:rFonts w:ascii="华文宋体" w:cs="Arial Unicode MS" w:hAnsi="华文宋体"/>
                <w:kern w:val="0"/>
                <w:sz w:val="22"/>
                <w:szCs w:val="21"/>
              </w:rPr>
            </w:pPr>
            <w:r>
              <w:rPr>
                <w:rFonts w:ascii="华文宋体" w:eastAsia="华文宋体" w:cs="Arial Unicode MS" w:hint="eastAsia"/>
                <w:kern w:val="0"/>
                <w:sz w:val="22"/>
                <w:szCs w:val="21"/>
              </w:rPr>
              <w:t>细腻的文笔和精美的跨页插图相得益彰，并附有黄大年先进事迹广播连续剧视频资源，运用多种形式生动再现黄大年至诚报国的一生。</w:t>
            </w:r>
          </w:p>
          <w:p>
            <w:pPr>
              <w:pStyle w:val="22"/>
              <w:numPr>
                <w:ilvl w:val="0"/>
                <w:numId w:val="1"/>
              </w:numPr>
              <w:ind w:firstLineChars="0"/>
              <w:rPr>
                <w:rFonts w:ascii="华文宋体" w:eastAsia="华文宋体" w:cs="Arial Unicode MS"/>
                <w:kern w:val="0"/>
                <w:sz w:val="22"/>
                <w:szCs w:val="21"/>
              </w:rPr>
            </w:pPr>
            <w:r>
              <w:rPr>
                <w:rFonts w:ascii="华文宋体" w:eastAsia="华文宋体" w:cs="Arial Unicode MS" w:hint="eastAsia"/>
                <w:kern w:val="0"/>
                <w:sz w:val="22"/>
                <w:szCs w:val="21"/>
              </w:rPr>
              <w:t>黄大年的故事让我们深刻认识到一个把爱国之情融入血脉的人不仅在物质世界影响巨大，在精神世界更是全人类的明灯。</w:t>
            </w:r>
          </w:p>
          <w:p>
            <w:pPr>
              <w:pStyle w:val="23"/>
              <w:numPr>
                <w:ilvl w:val="0"/>
                <w:numId w:val="1"/>
              </w:numPr>
              <w:ind w:firstLineChars="0"/>
              <w:jc w:val="both"/>
              <w:rPr>
                <w:rFonts w:ascii="华文宋体" w:eastAsia="华文宋体" w:cs="Arial Unicode MS"/>
                <w:kern w:val="0"/>
                <w:sz w:val="22"/>
                <w:szCs w:val="21"/>
              </w:rPr>
            </w:pPr>
            <w:r>
              <w:rPr>
                <w:rFonts w:ascii="华文宋体" w:eastAsia="华文宋体" w:cs="Arial Unicode MS" w:hint="eastAsia"/>
                <w:kern w:val="0"/>
                <w:sz w:val="22"/>
                <w:szCs w:val="21"/>
              </w:rPr>
              <w:t>文末增加延伸阅读板块，对书中出现的科技名词加以解释，让青少年读者更加深入了解本书内容。</w:t>
            </w:r>
          </w:p>
          <w:p>
            <w:pPr>
              <w:pStyle w:val="23"/>
              <w:numPr>
                <w:ilvl w:val="0"/>
                <w:numId w:val="1"/>
              </w:numPr>
              <w:ind w:firstLineChars="0"/>
              <w:jc w:val="both"/>
              <w:rPr>
                <w:rFonts w:ascii="华文宋体" w:eastAsia="华文宋体" w:cs="Arial Unicode MS"/>
                <w:kern w:val="0"/>
                <w:szCs w:val="21"/>
              </w:rPr>
            </w:pPr>
            <w:r>
              <w:rPr>
                <w:rFonts w:ascii="华文宋体" w:eastAsia="华文宋体" w:cs="Arial Unicode MS" w:hint="eastAsia"/>
                <w:kern w:val="0"/>
                <w:sz w:val="22"/>
                <w:szCs w:val="21"/>
              </w:rPr>
              <w:t>全书采用高级超感纸，进口环保油墨，手感细腻</w:t>
            </w:r>
            <w:r>
              <w:rPr>
                <w:rFonts w:ascii="华文宋体" w:eastAsia="华文宋体" w:cs="Arial Unicode MS" w:hint="eastAsia"/>
                <w:kern w:val="0"/>
                <w:sz w:val="22"/>
                <w:szCs w:val="21"/>
                <w:lang w:eastAsia="zh-CN"/>
              </w:rPr>
              <w:t>，</w:t>
            </w:r>
            <w:r>
              <w:rPr>
                <w:rFonts w:ascii="华文宋体" w:eastAsia="华文宋体" w:cs="Arial Unicode MS" w:hint="eastAsia"/>
                <w:kern w:val="0"/>
                <w:sz w:val="22"/>
                <w:szCs w:val="21"/>
              </w:rPr>
              <w:t>色彩层次丰富，为读者创造良好的阅读体验。</w:t>
            </w:r>
          </w:p>
        </w:tc>
      </w:tr>
      <w:tr>
        <w:trPr>
          <w:trHeight w:val="2099"/>
        </w:trPr>
        <w:tc>
          <w:tcPr>
            <w:tcW w:w="1036" w:type="dxa"/>
            <w:tcBorders>
              <w:top w:val="outset" w:sz="6" w:space="0" w:color="auto"/>
              <w:left w:val="outset" w:sz="6" w:space="0" w:color="auto"/>
              <w:bottom w:val="single" w:sz="4" w:space="0" w:color="auto"/>
              <w:right w:val="outset" w:sz="6" w:space="0" w:color="auto"/>
            </w:tcBorders>
            <w:vAlign w:val="center"/>
          </w:tcPr>
          <w:p>
            <w:pPr>
              <w:spacing w:line="240" w:lineRule="atLeast"/>
              <w:rPr>
                <w:rFonts w:ascii="Arial" w:eastAsia="宋体" w:cs="宋体" w:hAnsi="Arial"/>
                <w:b/>
                <w:bCs/>
                <w:lang w:eastAsia="zh-CN"/>
              </w:rPr>
            </w:pPr>
            <w:r>
              <w:rPr>
                <w:rFonts w:ascii="Arial" w:eastAsia="宋体" w:cs="宋体" w:hAnsi="Arial" w:hint="eastAsia"/>
                <w:b/>
                <w:bCs/>
                <w:lang w:eastAsia="zh-CN"/>
              </w:rPr>
              <w:t>作</w:t>
            </w:r>
          </w:p>
          <w:p>
            <w:pPr>
              <w:spacing w:line="240" w:lineRule="atLeast"/>
              <w:rPr>
                <w:rFonts w:ascii="Arial" w:eastAsia="宋体" w:cs="宋体" w:hAnsi="Arial"/>
                <w:b/>
                <w:bCs/>
                <w:lang w:eastAsia="zh-CN"/>
              </w:rPr>
            </w:pPr>
            <w:r>
              <w:rPr>
                <w:rFonts w:ascii="Arial" w:eastAsia="宋体" w:cs="宋体" w:hAnsi="Arial" w:hint="eastAsia"/>
                <w:b/>
                <w:bCs/>
                <w:lang w:eastAsia="zh-CN"/>
              </w:rPr>
              <w:t>者</w:t>
            </w:r>
          </w:p>
          <w:p>
            <w:pPr>
              <w:spacing w:line="240" w:lineRule="atLeast"/>
              <w:rPr>
                <w:rFonts w:ascii="Arial" w:eastAsia="宋体" w:cs="宋体" w:hAnsi="Arial"/>
                <w:b/>
                <w:bCs/>
                <w:lang w:eastAsia="zh-CN"/>
              </w:rPr>
            </w:pPr>
            <w:r>
              <w:rPr>
                <w:rFonts w:ascii="Arial" w:eastAsia="宋体" w:cs="宋体" w:hAnsi="Arial" w:hint="eastAsia"/>
                <w:b/>
                <w:bCs/>
                <w:lang w:eastAsia="zh-CN"/>
              </w:rPr>
              <w:t>简</w:t>
            </w:r>
          </w:p>
          <w:p>
            <w:pPr>
              <w:spacing w:line="240" w:lineRule="atLeast"/>
              <w:rPr>
                <w:rFonts w:ascii="Arial" w:eastAsia="宋体" w:cs="宋体" w:hAnsi="Arial"/>
                <w:b/>
                <w:bCs/>
                <w:lang w:eastAsia="zh-CN"/>
              </w:rPr>
            </w:pPr>
            <w:r>
              <w:rPr>
                <w:rFonts w:ascii="Arial" w:eastAsia="宋体" w:cs="宋体" w:hAnsi="Arial" w:hint="eastAsia"/>
                <w:b/>
                <w:bCs/>
                <w:lang w:eastAsia="zh-CN"/>
              </w:rPr>
              <w:t>介</w:t>
            </w:r>
          </w:p>
        </w:tc>
        <w:tc>
          <w:tcPr>
            <w:tcW w:w="10094" w:type="dxa"/>
            <w:gridSpan w:val="5"/>
            <w:tcBorders>
              <w:top w:val="outset" w:sz="6" w:space="0" w:color="auto"/>
              <w:left w:val="outset" w:sz="6" w:space="0" w:color="auto"/>
              <w:bottom w:val="single" w:sz="4" w:space="0" w:color="auto"/>
              <w:right w:val="outset" w:sz="6" w:space="0" w:color="auto"/>
            </w:tcBorders>
            <w:vAlign w:val="center"/>
          </w:tcPr>
          <w:p>
            <w:pPr>
              <w:spacing w:line="360" w:lineRule="auto"/>
              <w:ind w:firstLineChars="200" w:firstLine="440"/>
              <w:rPr>
                <w:rFonts w:ascii="Arial" w:eastAsia="宋体" w:cs="宋体" w:hAnsi="Arial"/>
                <w:color w:val="000000"/>
                <w:sz w:val="22"/>
                <w:szCs w:val="22"/>
                <w:lang w:eastAsia="zh-CN"/>
              </w:rPr>
            </w:pPr>
            <w:r>
              <w:rPr>
                <w:rFonts w:ascii="Arial" w:eastAsia="宋体" w:cs="宋体" w:hAnsi="Arial" w:hint="eastAsia"/>
                <w:color w:val="000000"/>
                <w:sz w:val="22"/>
                <w:szCs w:val="22"/>
                <w:lang w:eastAsia="zh-CN"/>
              </w:rPr>
              <w:t>吴晶，新华社国内部中央新闻采访中心政文采访室副主任、文化教育领域首席记者。曾获多项中国新闻奖、省部级新闻奖及全国青年岗位能手、国务院“两基攻坚”先进个人等荣誉称号。合著有长篇报告文学《心有大我至诚报国——黄大年》等。</w:t>
            </w:r>
          </w:p>
          <w:p>
            <w:pPr>
              <w:spacing w:line="360" w:lineRule="auto"/>
              <w:ind w:firstLineChars="200" w:firstLine="440"/>
              <w:rPr>
                <w:rFonts w:ascii="Arial" w:eastAsia="宋体" w:cs="宋体" w:hAnsi="Arial"/>
                <w:color w:val="000000"/>
                <w:sz w:val="22"/>
                <w:szCs w:val="22"/>
                <w:lang w:eastAsia="zh-CN"/>
              </w:rPr>
            </w:pPr>
            <w:r>
              <w:rPr>
                <w:rFonts w:ascii="Arial" w:eastAsia="宋体" w:cs="宋体" w:hAnsi="Arial" w:hint="eastAsia"/>
                <w:color w:val="000000"/>
                <w:sz w:val="22"/>
                <w:szCs w:val="22"/>
                <w:lang w:eastAsia="zh-CN"/>
              </w:rPr>
              <w:t>陈聪，中国作协会员，中国报告文学学会会员，北京作协会员，新华社战地记者。曾在埃及、叙利亚等中东国家常驻三年，回国后参与黄大年、钟扬、王继才等重大典型人物报道，新闻作品获得“中国新闻奖”等国家级、省部级荣誉，作品多次被优秀报道作品集收录。已出版中东一线纪实作品集《燃泪天堂》《厌倦与天真——徘徊在天堂和地狱的边上》、青少年读本《种子天堂》，合著有报告文学《心有大我、至诚报国——黄大年》《种子钟扬》，主编《新闻传播热点问题研究（第一辑）》，在《求是》杂志发表报告文学《兰考：会它千顷澄碧》。出版作品连续两年获得“年度中国好书”“年度中国</w:t>
            </w:r>
            <w:r>
              <w:rPr>
                <w:rFonts w:ascii="Arial" w:eastAsia="宋体" w:cs="宋体" w:hAnsi="Arial"/>
                <w:color w:val="000000"/>
                <w:sz w:val="22"/>
                <w:szCs w:val="22"/>
                <w:lang w:eastAsia="zh-CN"/>
              </w:rPr>
              <w:t>30</w:t>
            </w:r>
            <w:r>
              <w:rPr>
                <w:rFonts w:ascii="Arial" w:eastAsia="宋体" w:cs="宋体" w:hAnsi="Arial" w:hint="eastAsia"/>
                <w:color w:val="000000"/>
                <w:sz w:val="22"/>
                <w:szCs w:val="22"/>
                <w:lang w:eastAsia="zh-CN"/>
              </w:rPr>
              <w:t>本好书”荣誉。（微博：</w:t>
            </w:r>
            <w:r>
              <w:rPr>
                <w:rFonts w:ascii="Arial" w:eastAsia="宋体" w:cs="宋体" w:hAnsi="Arial"/>
                <w:color w:val="000000"/>
                <w:sz w:val="22"/>
                <w:szCs w:val="22"/>
                <w:lang w:eastAsia="zh-CN"/>
              </w:rPr>
              <w:t>@</w:t>
            </w:r>
            <w:r>
              <w:rPr>
                <w:rFonts w:ascii="Arial" w:eastAsia="宋体" w:cs="宋体" w:hAnsi="Arial" w:hint="eastAsia"/>
                <w:color w:val="000000"/>
                <w:sz w:val="22"/>
                <w:szCs w:val="22"/>
                <w:lang w:eastAsia="zh-CN"/>
              </w:rPr>
              <w:t>陈聪</w:t>
            </w:r>
            <w:r>
              <w:rPr>
                <w:rFonts w:ascii="Arial" w:eastAsia="宋体" w:cs="宋体" w:hAnsi="Arial"/>
                <w:color w:val="000000"/>
                <w:sz w:val="22"/>
                <w:szCs w:val="22"/>
                <w:lang w:eastAsia="zh-CN"/>
              </w:rPr>
              <w:t>_</w:t>
            </w:r>
            <w:r>
              <w:rPr>
                <w:rFonts w:ascii="Arial" w:eastAsia="宋体" w:cs="宋体" w:hAnsi="Arial" w:hint="eastAsia"/>
                <w:color w:val="000000"/>
                <w:sz w:val="22"/>
                <w:szCs w:val="22"/>
                <w:lang w:eastAsia="zh-CN"/>
              </w:rPr>
              <w:t>巴达兽；个人微信公众号：战地小新巴达兽。）</w:t>
            </w:r>
          </w:p>
          <w:p>
            <w:pPr>
              <w:spacing w:line="360" w:lineRule="auto"/>
              <w:ind w:firstLineChars="200" w:firstLine="440"/>
              <w:rPr>
                <w:rFonts w:ascii="华文宋体" w:cs="Arial Unicode MS" w:hAnsi="华文宋体"/>
                <w:kern w:val="0"/>
                <w:szCs w:val="21"/>
              </w:rPr>
            </w:pPr>
            <w:r>
              <w:rPr>
                <w:rFonts w:ascii="Arial" w:eastAsia="宋体" w:cs="宋体" w:hAnsi="Arial" w:hint="eastAsia"/>
                <w:color w:val="000000"/>
                <w:sz w:val="22"/>
                <w:szCs w:val="22"/>
                <w:lang w:eastAsia="zh-CN"/>
              </w:rPr>
              <w:t>覃小恬，童书插画师，毕业于广西艺术学院，有多年绘本、童书创作经验。代表作品有：《森林报》《男孩皮卡》《钟的生日》《壮族传统节日》等书籍封面内页插画。</w:t>
            </w:r>
          </w:p>
        </w:tc>
      </w:tr>
      <w:tr>
        <w:trPr>
          <w:trHeight w:val="4083"/>
        </w:trPr>
        <w:tc>
          <w:tcPr>
            <w:tcW w:w="1036" w:type="dxa"/>
            <w:tcBorders>
              <w:top w:val="outset" w:sz="6" w:space="0" w:color="auto"/>
              <w:left w:val="outset" w:sz="6" w:space="0" w:color="auto"/>
              <w:bottom w:val="single" w:sz="4" w:space="0" w:color="auto"/>
              <w:right w:val="outset" w:sz="6" w:space="0" w:color="auto"/>
            </w:tcBorders>
            <w:vAlign w:val="center"/>
          </w:tcPr>
          <w:p>
            <w:pPr>
              <w:spacing w:line="240" w:lineRule="atLeast"/>
              <w:rPr>
                <w:rFonts w:ascii="Arial" w:eastAsia="宋体" w:hAnsi="Arial"/>
                <w:b/>
                <w:bCs/>
                <w:lang w:eastAsia="zh-CN"/>
                <w:highlight w:val="yellow"/>
              </w:rPr>
            </w:pPr>
            <w:r>
              <w:rPr>
                <w:rFonts w:ascii="Arial" w:eastAsia="宋体" w:cs="宋体" w:hAnsi="Arial" w:hint="eastAsia"/>
                <w:b/>
                <w:bCs/>
                <w:lang w:eastAsia="zh-CN"/>
                <w:highlight w:val="yellow"/>
              </w:rPr>
              <w:t>内</w:t>
            </w:r>
          </w:p>
          <w:p>
            <w:pPr>
              <w:spacing w:line="240" w:lineRule="atLeast"/>
              <w:rPr>
                <w:rFonts w:ascii="Arial" w:eastAsia="宋体" w:hAnsi="Arial"/>
                <w:b/>
                <w:bCs/>
                <w:lang w:eastAsia="zh-CN"/>
                <w:highlight w:val="yellow"/>
              </w:rPr>
            </w:pPr>
            <w:r>
              <w:rPr>
                <w:rFonts w:ascii="Arial" w:eastAsia="宋体" w:cs="宋体" w:hAnsi="Arial" w:hint="eastAsia"/>
                <w:b/>
                <w:bCs/>
                <w:lang w:eastAsia="zh-CN"/>
                <w:highlight w:val="yellow"/>
              </w:rPr>
              <w:t>容</w:t>
            </w:r>
          </w:p>
          <w:p>
            <w:pPr>
              <w:spacing w:line="240" w:lineRule="atLeast"/>
              <w:rPr>
                <w:rFonts w:ascii="Arial" w:eastAsia="宋体" w:hAnsi="Arial"/>
                <w:b/>
                <w:bCs/>
                <w:lang w:eastAsia="zh-CN"/>
                <w:highlight w:val="yellow"/>
              </w:rPr>
            </w:pPr>
            <w:r>
              <w:rPr>
                <w:rFonts w:ascii="Arial" w:eastAsia="宋体" w:cs="宋体" w:hAnsi="Arial" w:hint="eastAsia"/>
                <w:b/>
                <w:bCs/>
                <w:lang w:eastAsia="zh-CN"/>
                <w:highlight w:val="yellow"/>
              </w:rPr>
              <w:t>简</w:t>
            </w:r>
          </w:p>
          <w:p>
            <w:pPr>
              <w:spacing w:line="240" w:lineRule="atLeast"/>
              <w:rPr>
                <w:rFonts w:ascii="Arial" w:eastAsia="宋体" w:hAnsi="Arial"/>
                <w:sz w:val="20"/>
                <w:szCs w:val="20"/>
                <w:lang w:eastAsia="zh-CN"/>
              </w:rPr>
            </w:pPr>
            <w:r>
              <w:rPr>
                <w:rFonts w:ascii="Arial" w:eastAsia="宋体" w:cs="宋体" w:hAnsi="Arial" w:hint="eastAsia"/>
                <w:b/>
                <w:bCs/>
                <w:lang w:eastAsia="zh-CN"/>
                <w:highlight w:val="yellow"/>
              </w:rPr>
              <w:t>介</w:t>
            </w:r>
          </w:p>
        </w:tc>
        <w:tc>
          <w:tcPr>
            <w:tcW w:w="10094" w:type="dxa"/>
            <w:gridSpan w:val="5"/>
            <w:tcBorders>
              <w:top w:val="outset" w:sz="6" w:space="0" w:color="auto"/>
              <w:left w:val="outset" w:sz="6" w:space="0" w:color="auto"/>
              <w:bottom w:val="single" w:sz="4" w:space="0" w:color="auto"/>
              <w:right w:val="outset" w:sz="6" w:space="0" w:color="auto"/>
            </w:tcBorders>
            <w:vAlign w:val="center"/>
          </w:tcPr>
          <w:p>
            <w:pPr>
              <w:spacing w:line="360" w:lineRule="auto"/>
              <w:ind w:firstLineChars="200" w:firstLine="480"/>
              <w:rPr>
                <w:rFonts w:ascii="Arial" w:eastAsia="宋体" w:cs="宋体" w:hAnsi="Arial"/>
                <w:color w:val="000000"/>
                <w:lang w:eastAsia="zh-CN"/>
              </w:rPr>
            </w:pPr>
            <w:r>
              <w:rPr>
                <w:rFonts w:ascii="Arial" w:eastAsia="宋体" w:cs="宋体" w:hAnsi="Arial" w:hint="eastAsia"/>
                <w:color w:val="000000"/>
                <w:lang w:eastAsia="zh-CN"/>
              </w:rPr>
              <w:t>《共和国科学英才》以图画故事书的形式向青少年读者讲述新中国成立以来在科技领域作出突出贡献的科学家的生平故事、科研历程和取得的成就。展示他们勇于探索、认真钻研的科学精神，在轻松有趣的氛围中普及我国重大科技成果，颂扬时代楷模，激发广大青少年读者的爱国热忱，引导他们更加坚定爱国报国志向。</w:t>
            </w:r>
          </w:p>
          <w:p>
            <w:pPr>
              <w:spacing w:line="360" w:lineRule="auto"/>
              <w:ind w:firstLineChars="200" w:firstLine="480"/>
              <w:rPr>
                <w:rFonts w:ascii="华文宋体" w:eastAsia="华文宋体" w:cs="Arial Unicode MS"/>
                <w:kern w:val="0"/>
                <w:szCs w:val="21"/>
              </w:rPr>
            </w:pPr>
            <w:r>
              <w:rPr>
                <w:rFonts w:ascii="Arial" w:eastAsia="宋体" w:cs="宋体" w:hAnsi="Arial" w:hint="eastAsia"/>
                <w:color w:val="000000"/>
                <w:lang w:eastAsia="zh-CN"/>
              </w:rPr>
              <w:t>《大地之子黄大年》图文并茂地生动再现了黄大年的一生。他为了叩开“地球之门”，刻苦钻研，勇于创新，无私奉献，以身许国，不懈追赶国际前沿科技，潜心研究地球深部探测技术，他和团队的科研成果推动中国真正进入“深地时代”！本书文笔细腻、插图精美，知识性、可读性相结合，是一本具有感染力和启发性的青少年读物。</w:t>
            </w:r>
          </w:p>
        </w:tc>
      </w:tr>
      <w:tr>
        <w:trPr>
          <w:trHeight w:val="4083"/>
        </w:trPr>
        <w:tc>
          <w:tcPr>
            <w:tcW w:w="1036" w:type="dxa"/>
            <w:tcBorders>
              <w:top w:val="outset" w:sz="6" w:space="0" w:color="auto"/>
              <w:left w:val="outset" w:sz="6" w:space="0" w:color="auto"/>
              <w:bottom w:val="single" w:sz="4" w:space="0" w:color="auto"/>
              <w:right w:val="outset" w:sz="6" w:space="0" w:color="auto"/>
            </w:tcBorders>
            <w:vAlign w:val="center"/>
          </w:tcPr>
          <w:p>
            <w:pPr>
              <w:spacing w:line="240" w:lineRule="atLeast"/>
              <w:rPr>
                <w:rFonts w:ascii="Arial" w:eastAsia="宋体" w:cs="宋体" w:hAnsi="Arial"/>
                <w:b/>
                <w:bCs/>
                <w:lang w:eastAsia="zh-CN"/>
                <w:highlight w:val="yellow"/>
              </w:rPr>
            </w:pPr>
            <w:r>
              <w:rPr>
                <w:rFonts w:ascii="Arial" w:eastAsia="宋体" w:cs="宋体" w:hAnsi="Arial" w:hint="eastAsia"/>
                <w:b/>
                <w:bCs/>
                <w:lang w:eastAsia="zh-CN"/>
                <w:highlight w:val="yellow"/>
              </w:rPr>
              <w:t>媒</w:t>
            </w:r>
          </w:p>
          <w:p>
            <w:pPr>
              <w:spacing w:line="240" w:lineRule="atLeast"/>
              <w:rPr>
                <w:rFonts w:ascii="Arial" w:eastAsia="宋体" w:cs="宋体" w:hAnsi="Arial"/>
                <w:b/>
                <w:bCs/>
                <w:lang w:eastAsia="zh-CN"/>
                <w:highlight w:val="yellow"/>
              </w:rPr>
            </w:pPr>
            <w:r>
              <w:rPr>
                <w:rFonts w:ascii="Arial" w:eastAsia="宋体" w:cs="宋体" w:hAnsi="Arial" w:hint="eastAsia"/>
                <w:b/>
                <w:bCs/>
                <w:lang w:eastAsia="zh-CN"/>
                <w:highlight w:val="yellow"/>
              </w:rPr>
              <w:t>体</w:t>
            </w:r>
          </w:p>
          <w:p>
            <w:pPr>
              <w:spacing w:line="240" w:lineRule="atLeast"/>
              <w:rPr>
                <w:rFonts w:ascii="Arial" w:eastAsia="宋体" w:cs="宋体" w:hAnsi="Arial"/>
                <w:b/>
                <w:bCs/>
                <w:lang w:eastAsia="zh-CN"/>
                <w:highlight w:val="yellow"/>
              </w:rPr>
            </w:pPr>
            <w:r>
              <w:rPr>
                <w:rFonts w:ascii="Arial" w:eastAsia="宋体" w:cs="宋体" w:hAnsi="Arial" w:hint="eastAsia"/>
                <w:b/>
                <w:bCs/>
                <w:lang w:eastAsia="zh-CN"/>
                <w:highlight w:val="yellow"/>
              </w:rPr>
              <w:t>评</w:t>
            </w:r>
          </w:p>
          <w:p>
            <w:pPr>
              <w:spacing w:line="240" w:lineRule="atLeast"/>
              <w:rPr>
                <w:rFonts w:ascii="Arial" w:eastAsia="宋体" w:cs="宋体" w:hAnsi="Arial"/>
                <w:b/>
                <w:bCs/>
                <w:lang w:eastAsia="zh-CN"/>
                <w:highlight w:val="yellow"/>
              </w:rPr>
            </w:pPr>
            <w:r>
              <w:rPr>
                <w:rFonts w:ascii="Arial" w:eastAsia="宋体" w:cs="宋体" w:hAnsi="Arial" w:hint="eastAsia"/>
                <w:b/>
                <w:bCs/>
                <w:lang w:eastAsia="zh-CN"/>
                <w:highlight w:val="yellow"/>
              </w:rPr>
              <w:t>价</w:t>
            </w:r>
          </w:p>
        </w:tc>
        <w:tc>
          <w:tcPr>
            <w:tcW w:w="10094" w:type="dxa"/>
            <w:gridSpan w:val="5"/>
            <w:tcBorders>
              <w:top w:val="outset" w:sz="6" w:space="0" w:color="auto"/>
              <w:left w:val="outset" w:sz="6" w:space="0" w:color="auto"/>
              <w:bottom w:val="single" w:sz="4" w:space="0" w:color="auto"/>
              <w:right w:val="outset" w:sz="6" w:space="0" w:color="auto"/>
            </w:tcBorders>
            <w:vAlign w:val="center"/>
          </w:tcPr>
          <w:p>
            <w:pPr>
              <w:ind w:firstLineChars="200" w:firstLine="480"/>
              <w:rPr>
                <w:rFonts w:ascii="Arial" w:eastAsia="宋体" w:cs="宋体" w:hAnsi="Arial"/>
                <w:color w:val="000000"/>
                <w:lang w:eastAsia="zh-CN"/>
              </w:rPr>
            </w:pPr>
            <w:r>
              <w:rPr>
                <w:rFonts w:ascii="Arial" w:eastAsia="宋体" w:cs="宋体" w:hAnsi="Arial" w:hint="eastAsia"/>
                <w:color w:val="000000"/>
                <w:lang w:eastAsia="zh-CN"/>
              </w:rPr>
              <w:t>我们要以黄大年同志为榜样，学习他的爱国情怀、敬业精神和高尚情操，把爱国之情、报国之志融入祖国改革发展的伟大事业之中、融入人民创造历史的伟大奋斗之中。</w:t>
            </w:r>
          </w:p>
          <w:p>
            <w:pPr>
              <w:jc w:val="right"/>
              <w:rPr>
                <w:rFonts w:ascii="Arial" w:eastAsia="宋体" w:cs="宋体" w:hAnsi="Arial"/>
                <w:color w:val="000000"/>
                <w:lang w:eastAsia="zh-CN"/>
              </w:rPr>
            </w:pPr>
            <w:r>
              <w:rPr>
                <w:rFonts w:ascii="Arial" w:eastAsia="宋体" w:cs="宋体" w:hAnsi="Arial" w:hint="eastAsia"/>
                <w:color w:val="000000"/>
                <w:lang w:eastAsia="zh-CN"/>
              </w:rPr>
              <w:t>——中共中央总书记、国家主席、中央军委主席习近平</w:t>
            </w:r>
          </w:p>
          <w:p>
            <w:pPr>
              <w:ind w:firstLineChars="200" w:firstLine="480"/>
              <w:rPr>
                <w:rFonts w:ascii="Arial" w:eastAsia="宋体" w:cs="宋体" w:hAnsi="Arial"/>
                <w:color w:val="000000"/>
                <w:lang w:eastAsia="zh-CN"/>
              </w:rPr>
            </w:pPr>
            <w:r>
              <w:rPr>
                <w:rFonts w:ascii="Arial" w:eastAsia="宋体" w:cs="宋体" w:hAnsi="Arial" w:hint="eastAsia"/>
                <w:color w:val="000000"/>
                <w:lang w:eastAsia="zh-CN"/>
              </w:rPr>
              <w:t>黄大年同志对党、对祖国无限热爱，矢志不渝实践科技报国理念，把毕生精力奉献给祖国的教育科研事业，是“两学一做”学习教育中涌现的先进典型，是新时期归国留学人员心系祖国、报效人民的杰出楷模，是广大知识分子把爱国之情、报国之志自觉融入中华民族伟大复兴宏伟事业的优秀代表。</w:t>
            </w:r>
          </w:p>
          <w:p>
            <w:pPr>
              <w:jc w:val="right"/>
              <w:rPr>
                <w:rFonts w:ascii="Arial" w:eastAsia="宋体" w:cs="宋体" w:hAnsi="Arial"/>
                <w:color w:val="000000"/>
                <w:lang w:eastAsia="zh-CN"/>
              </w:rPr>
            </w:pPr>
            <w:r>
              <w:rPr>
                <w:rFonts w:ascii="Arial" w:eastAsia="宋体" w:cs="宋体" w:hAnsi="Arial" w:hint="eastAsia"/>
                <w:color w:val="000000"/>
                <w:lang w:eastAsia="zh-CN"/>
              </w:rPr>
              <w:t>——人民日报</w:t>
            </w:r>
          </w:p>
          <w:p>
            <w:pPr>
              <w:ind w:firstLineChars="200" w:firstLine="480"/>
              <w:rPr>
                <w:rFonts w:ascii="Arial" w:eastAsia="宋体" w:cs="宋体" w:hAnsi="Arial"/>
                <w:color w:val="000000"/>
                <w:lang w:eastAsia="zh-CN"/>
              </w:rPr>
            </w:pPr>
            <w:r>
              <w:rPr>
                <w:rFonts w:ascii="Arial" w:eastAsia="宋体" w:cs="宋体" w:hAnsi="Arial" w:hint="eastAsia"/>
                <w:color w:val="000000"/>
                <w:lang w:eastAsia="zh-CN"/>
              </w:rPr>
              <w:t>黄大年的无私胸襟、奉献精神，激励着更多科研人员投入科技报国的行列，向全社会传递着热爱祖国、一心报国的正能量。这是一笔弥足珍贵的精神财富。</w:t>
            </w:r>
          </w:p>
          <w:p>
            <w:pPr>
              <w:jc w:val="right"/>
              <w:rPr>
                <w:rFonts w:ascii="Arial" w:eastAsia="宋体" w:cs="宋体" w:hAnsi="Arial"/>
                <w:color w:val="000000"/>
                <w:lang w:eastAsia="zh-CN"/>
              </w:rPr>
            </w:pPr>
            <w:r>
              <w:rPr>
                <w:rFonts w:ascii="Arial" w:eastAsia="宋体" w:cs="宋体" w:hAnsi="Arial" w:hint="eastAsia"/>
                <w:color w:val="000000"/>
                <w:lang w:eastAsia="zh-CN"/>
              </w:rPr>
              <w:t>——新华社</w:t>
            </w:r>
          </w:p>
          <w:p>
            <w:pPr>
              <w:ind w:firstLineChars="200" w:firstLine="480"/>
              <w:rPr>
                <w:rFonts w:ascii="Arial" w:eastAsia="宋体" w:cs="宋体" w:hAnsi="Arial"/>
                <w:color w:val="000000"/>
                <w:lang w:eastAsia="zh-CN"/>
              </w:rPr>
            </w:pPr>
            <w:r>
              <w:rPr>
                <w:rFonts w:ascii="Arial" w:eastAsia="宋体" w:cs="宋体" w:hAnsi="Arial" w:hint="eastAsia"/>
                <w:color w:val="000000"/>
                <w:lang w:eastAsia="zh-CN"/>
              </w:rPr>
              <w:t>在黄大年身上，我们再一次看到崇高的情怀，一桩桩，一件件，细微而感人。</w:t>
            </w:r>
          </w:p>
          <w:p>
            <w:pPr>
              <w:jc w:val="right"/>
              <w:rPr>
                <w:rFonts w:ascii="Arial" w:eastAsia="宋体" w:cs="宋体" w:hAnsi="Arial"/>
                <w:color w:val="000000"/>
                <w:lang w:eastAsia="zh-CN"/>
              </w:rPr>
            </w:pPr>
            <w:r>
              <w:rPr>
                <w:rFonts w:ascii="Arial" w:eastAsia="宋体" w:cs="宋体" w:hAnsi="Arial" w:hint="eastAsia"/>
                <w:color w:val="000000"/>
                <w:lang w:eastAsia="zh-CN"/>
              </w:rPr>
              <w:t>——</w:t>
            </w:r>
            <w:r>
              <w:rPr>
                <w:rFonts w:ascii="Arial" w:eastAsia="宋体" w:cs="宋体" w:hAnsi="Arial"/>
                <w:color w:val="000000"/>
                <w:lang w:eastAsia="zh-CN"/>
              </w:rPr>
              <w:t xml:space="preserve"> </w:t>
            </w:r>
            <w:r>
              <w:rPr>
                <w:rFonts w:ascii="Arial" w:eastAsia="宋体" w:cs="宋体" w:hAnsi="Arial" w:hint="eastAsia"/>
                <w:color w:val="000000"/>
                <w:lang w:eastAsia="zh-CN"/>
              </w:rPr>
              <w:t>光明日报</w:t>
            </w:r>
          </w:p>
          <w:p>
            <w:pPr>
              <w:ind w:firstLineChars="200" w:firstLine="480"/>
              <w:rPr>
                <w:rFonts w:ascii="Arial" w:eastAsia="宋体" w:cs="宋体" w:hAnsi="Arial"/>
                <w:color w:val="000000"/>
                <w:lang w:eastAsia="zh-CN"/>
              </w:rPr>
            </w:pPr>
            <w:r>
              <w:rPr>
                <w:rFonts w:ascii="Arial" w:eastAsia="宋体" w:cs="宋体" w:hAnsi="Arial" w:hint="eastAsia"/>
                <w:color w:val="000000"/>
                <w:lang w:eastAsia="zh-CN"/>
              </w:rPr>
              <w:t>作别康河的水草，归来做祖国的栋梁，天妒英才，你就在这七年中争分夺秒，透支自己，也要让人生发光，地质宫五楼的灯，源自前辈的薪传，永不熄灭。</w:t>
            </w:r>
          </w:p>
          <w:p>
            <w:pPr>
              <w:ind w:firstLineChars="200" w:firstLine="480"/>
              <w:jc w:val="right"/>
              <w:rPr>
                <w:rFonts w:ascii="Arial" w:eastAsia="宋体" w:cs="宋体" w:hAnsi="Arial"/>
                <w:color w:val="000000"/>
                <w:lang w:eastAsia="zh-CN"/>
              </w:rPr>
            </w:pPr>
            <w:r>
              <w:rPr>
                <w:rFonts w:ascii="Arial" w:eastAsia="宋体" w:cs="宋体" w:hAnsi="Arial" w:hint="eastAsia"/>
                <w:color w:val="000000"/>
                <w:lang w:eastAsia="zh-CN"/>
              </w:rPr>
              <w:t>——“</w:t>
            </w:r>
            <w:r>
              <w:rPr>
                <w:rFonts w:ascii="Arial" w:eastAsia="宋体" w:cs="宋体" w:hAnsi="Arial"/>
                <w:color w:val="000000"/>
                <w:lang w:eastAsia="zh-CN"/>
              </w:rPr>
              <w:t>2017</w:t>
            </w:r>
            <w:r>
              <w:rPr>
                <w:rFonts w:ascii="Arial" w:eastAsia="宋体" w:cs="宋体" w:hAnsi="Arial" w:hint="eastAsia"/>
                <w:color w:val="000000"/>
                <w:lang w:eastAsia="zh-CN"/>
              </w:rPr>
              <w:t>感动中国十大人物”颁奖词</w:t>
            </w:r>
          </w:p>
          <w:p>
            <w:pPr>
              <w:ind w:firstLineChars="200" w:firstLine="480"/>
              <w:rPr>
                <w:rFonts w:eastAsia="宋体"/>
                <w:lang w:eastAsia="zh-CN"/>
              </w:rPr>
            </w:pPr>
            <w:r>
              <w:rPr>
                <w:rFonts w:eastAsia="宋体" w:hint="eastAsia"/>
                <w:lang w:eastAsia="zh-CN"/>
              </w:rPr>
              <w:t>他是心有大爱的，这种大爱不光是爱国，他和周围朋友、亲人相处也都能体现他的爱、他的热情。</w:t>
            </w:r>
          </w:p>
          <w:p>
            <w:pPr>
              <w:ind w:firstLineChars="200" w:firstLine="480"/>
              <w:jc w:val="right"/>
              <w:rPr>
                <w:rFonts w:eastAsia="宋体"/>
                <w:lang w:eastAsia="zh-CN"/>
              </w:rPr>
            </w:pPr>
            <w:r>
              <w:rPr>
                <w:rFonts w:eastAsia="宋体" w:hint="eastAsia"/>
                <w:lang w:eastAsia="zh-CN"/>
              </w:rPr>
              <w:t>——英国剑桥华人社区中心主席 孙伟</w:t>
            </w:r>
          </w:p>
        </w:tc>
      </w:tr>
      <w:tr>
        <w:trPr>
          <w:trHeight w:val="3233"/>
        </w:trPr>
        <w:tc>
          <w:tcPr>
            <w:tcW w:w="1036" w:type="dxa"/>
            <w:tcBorders>
              <w:top w:val="outset" w:sz="6" w:space="0" w:color="auto"/>
              <w:left w:val="outset" w:sz="6" w:space="0" w:color="auto"/>
              <w:bottom w:val="outset" w:sz="6" w:space="0" w:color="auto"/>
              <w:right w:val="outset" w:sz="6" w:space="0" w:color="auto"/>
            </w:tcBorders>
            <w:vAlign w:val="center"/>
          </w:tcPr>
          <w:p>
            <w:pPr>
              <w:spacing w:line="240" w:lineRule="atLeast"/>
              <w:rPr>
                <w:rFonts w:ascii="Arial" w:eastAsia="宋体" w:cs="宋体" w:hAnsi="Arial"/>
                <w:b/>
                <w:bCs/>
                <w:lang w:eastAsia="zh-CN"/>
              </w:rPr>
            </w:pPr>
            <w:r>
              <w:rPr>
                <w:rFonts w:ascii="Arial" w:eastAsia="宋体" w:cs="宋体" w:hAnsi="Arial" w:hint="eastAsia"/>
                <w:b/>
                <w:bCs/>
                <w:lang w:eastAsia="zh-CN"/>
              </w:rPr>
              <w:t>精彩文摘</w:t>
            </w:r>
          </w:p>
        </w:tc>
        <w:tc>
          <w:tcPr>
            <w:tcW w:w="10094" w:type="dxa"/>
            <w:gridSpan w:val="5"/>
            <w:tcBorders>
              <w:top w:val="outset" w:sz="6" w:space="0" w:color="auto"/>
              <w:left w:val="outset" w:sz="6" w:space="0" w:color="auto"/>
              <w:bottom w:val="outset" w:sz="6" w:space="0" w:color="auto"/>
              <w:right w:val="outset" w:sz="6" w:space="0" w:color="auto"/>
            </w:tcBorders>
            <w:vAlign w:val="center"/>
          </w:tcPr>
          <w:p>
            <w:pPr>
              <w:jc w:val="center"/>
              <w:rPr>
                <w:rFonts w:ascii="宋体" w:eastAsia="宋体"/>
                <w:sz w:val="21"/>
                <w:szCs w:val="21"/>
                <w:lang w:eastAsia="zh-CN"/>
              </w:rPr>
            </w:pPr>
          </w:p>
          <w:p>
            <w:pPr>
              <w:rPr>
                <w:rFonts w:ascii="宋体" w:eastAsia="宋体"/>
                <w:sz w:val="21"/>
                <w:szCs w:val="21"/>
                <w:lang w:eastAsia="zh-CN"/>
              </w:rPr>
            </w:pPr>
            <w:bookmarkStart w:id="0" w:name="_GoBack"/>
            <w:bookmarkEnd w:id="0"/>
          </w:p>
        </w:tc>
      </w:tr>
      <w:tr>
        <w:trPr>
          <w:trHeight w:val="950"/>
        </w:trPr>
        <w:tc>
          <w:tcPr>
            <w:tcW w:w="1036" w:type="dxa"/>
            <w:tcBorders>
              <w:top w:val="outset" w:sz="6" w:space="0" w:color="auto"/>
              <w:left w:val="outset" w:sz="6" w:space="0" w:color="auto"/>
              <w:bottom w:val="outset" w:sz="6" w:space="0" w:color="auto"/>
              <w:right w:val="outset" w:sz="6" w:space="0" w:color="auto"/>
            </w:tcBorders>
            <w:vAlign w:val="center"/>
          </w:tcPr>
          <w:p>
            <w:pPr>
              <w:rPr>
                <w:rFonts w:ascii="宋体" w:eastAsia="宋体" w:cs="楷体_GB2312"/>
                <w:b/>
                <w:bCs/>
                <w:sz w:val="21"/>
                <w:szCs w:val="21"/>
                <w:lang w:eastAsia="zh-CN"/>
              </w:rPr>
            </w:pPr>
            <w:r>
              <w:rPr>
                <w:rFonts w:ascii="宋体" w:eastAsia="宋体" w:cs="楷体_GB2312" w:hint="eastAsia"/>
                <w:b/>
                <w:bCs/>
                <w:sz w:val="21"/>
                <w:szCs w:val="21"/>
                <w:lang w:eastAsia="zh-CN"/>
              </w:rPr>
              <w:t>关键词</w:t>
            </w:r>
          </w:p>
        </w:tc>
        <w:tc>
          <w:tcPr>
            <w:tcW w:w="10094" w:type="dxa"/>
            <w:gridSpan w:val="5"/>
            <w:tcBorders>
              <w:top w:val="outset" w:sz="6" w:space="0" w:color="auto"/>
              <w:left w:val="outset" w:sz="6" w:space="0" w:color="auto"/>
              <w:bottom w:val="outset" w:sz="6" w:space="0" w:color="auto"/>
              <w:right w:val="outset" w:sz="6" w:space="0" w:color="auto"/>
            </w:tcBorders>
            <w:vAlign w:val="center"/>
          </w:tcPr>
          <w:p>
            <w:pPr>
              <w:rPr>
                <w:rFonts w:ascii="宋体" w:eastAsia="宋体" w:cs="宋体"/>
                <w:b/>
                <w:sz w:val="21"/>
                <w:szCs w:val="21"/>
                <w:lang w:eastAsia="zh-CN"/>
              </w:rPr>
            </w:pPr>
            <w:r>
              <w:rPr>
                <w:rFonts w:ascii="宋体" w:eastAsia="宋体" w:cs="宋体" w:hint="eastAsia"/>
                <w:b/>
                <w:sz w:val="21"/>
                <w:szCs w:val="21"/>
                <w:lang w:eastAsia="zh-CN"/>
              </w:rPr>
              <w:t>绘本</w:t>
            </w:r>
            <w:r>
              <w:rPr>
                <w:rFonts w:ascii="宋体" w:eastAsia="宋体" w:cs="宋体"/>
                <w:b/>
                <w:sz w:val="21"/>
                <w:szCs w:val="21"/>
                <w:lang w:eastAsia="zh-CN"/>
              </w:rPr>
              <w:t xml:space="preserve"> </w:t>
            </w:r>
            <w:r>
              <w:rPr>
                <w:rFonts w:ascii="宋体" w:eastAsia="宋体" w:cs="宋体" w:hint="eastAsia"/>
                <w:b/>
                <w:sz w:val="21"/>
                <w:szCs w:val="21"/>
                <w:lang w:eastAsia="zh-CN"/>
              </w:rPr>
              <w:t>少儿 人物传记</w:t>
            </w:r>
          </w:p>
        </w:tc>
      </w:tr>
    </w:tbl>
    <w:p/>
    <w:sectPr>
      <w:footerReference w:type="default" r:id="rId2"/>
      <w:pgSz w:w="11906" w:h="16838"/>
      <w:pgMar w:top="851" w:right="851" w:bottom="851" w:left="567" w:header="851" w:footer="992" w:gutter="0"/>
      <w:docGrid w:type="lines" w:linePitch="360" w:charSpace="0"/>
    </w:sectPr>
  </w:body>
</w:document>
</file>

<file path=word/fontTable.xml><?xml version="1.0" encoding="utf-8"?>
<w:fonts xmlns:w="http://schemas.openxmlformats.org/wordprocessingml/2006/main" xmlns:r="http://schemas.openxmlformats.org/officeDocument/2006/relationships">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variable"/>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华文宋体">
    <w:panose1 w:val="02010600040101010101"/>
    <w:charset w:val="86"/>
    <w:family w:val="auto"/>
    <w:pitch w:val="variable"/>
    <w:sig w:usb0="00000287" w:usb1="080F0000" w:usb2="00000010" w:usb3="00000000" w:csb0="0004009F" w:csb1="00000000"/>
  </w:font>
  <w:font w:name="Arial Unicode MS">
    <w:panose1 w:val="020B0604020202020204"/>
    <w:charset w:val="86"/>
    <w:family w:val="swiss"/>
    <w:pitch w:val="variable"/>
    <w:sig w:usb0="F7FFAFFF" w:usb1="E9DFFFFF" w:usb2="0000003F" w:usb3="00000000" w:csb0="003F01FF" w:csb1="00000000"/>
  </w:font>
  <w:font w:name="楷体_GB2312">
    <w:altName w:val="楷体"/>
    <w:panose1 w:val="00000000000000000000"/>
    <w:charset w:val="86"/>
    <w:family w:val="modern"/>
    <w:pitch w:val="variable"/>
    <w:sig w:usb0="00000001" w:usb1="080E0000" w:usb2="00000010" w:usb3="00000000" w:csb0="00040000" w:csb1="00000000"/>
  </w:font>
  <w:font w:name="Calibri">
    <w:panose1 w:val="020F0502020204030204"/>
    <w:charset w:val="00"/>
    <w:family w:val="swiss"/>
    <w:pitch w:val="variable"/>
    <w:sig w:usb0="E00002FF" w:usb1="4000ACFF" w:usb2="00000001" w:usb3="00000000" w:csb0="0000019F" w:csb1="00000000"/>
  </w:font>
  <w:font w:name="PMingLiU">
    <w:altName w:val="新細明體"/>
    <w:panose1 w:val="02020500000000000000"/>
    <w:charset w:val="88"/>
    <w:family w:val="roman"/>
    <w:pitch w:val="variable"/>
    <w:sig w:usb0="A00002FF" w:usb1="28CFFCFA" w:usb2="00000016" w:usb3="00000000" w:csb0="00100001" w:csb1="00000000"/>
  </w:font>
  <w:font w:name="Wingdings">
    <w:panose1 w:val="05000000000000000000"/>
    <w:charset w:val="02"/>
    <w:family w:val="auto"/>
    <w:pitch w:val="variable"/>
    <w:sig w:usb0="00000000" w:usb1="10000000" w:usb2="00000000" w:usb3="00000000" w:csb0="80000000" w:csb1="00000000"/>
  </w:font>
</w:fonts>
</file>

<file path=word/footer1.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15"/>
      <w:framePr w:w="0" w:hRule="auto" w:wrap="around" w:vAnchor="text" w:hAnchor="margin" w:xAlign="right" w:y="1" w:anchorLock="0"/>
      <w:tabs>
        <w:tab w:val="center" w:pos="4153"/>
        <w:tab w:val="right" w:pos="8306"/>
      </w:tabs>
      <w:rPr>
        <w:rStyle w:val="17"/>
      </w:rPr>
    </w:pPr>
    <w:r>
      <w:rPr>
        <w:rStyle w:val="17"/>
      </w:rPr>
      <w:fldChar w:fldCharType="begin"/>
    </w:r>
    <w:r>
      <w:rPr>
        <w:rStyle w:val="17"/>
      </w:rPr>
      <w:instrText xml:space="preserve">PAGE  </w:instrText>
    </w:r>
    <w:r>
      <w:rPr>
        <w:rStyle w:val="17"/>
      </w:rPr>
      <w:fldChar w:fldCharType="separate"/>
    </w:r>
    <w:r>
      <w:rPr>
        <w:rStyle w:val="17"/>
      </w:rPr>
      <w:t>4</w:t>
    </w:r>
    <w:r>
      <w:rPr>
        <w:rStyle w:val="17"/>
      </w:rPr>
      <w:fldChar w:fldCharType="end"/>
    </w:r>
  </w:p>
  <w:p>
    <w:pPr>
      <w:pStyle w:val="15"/>
      <w:tabs>
        <w:tab w:val="center" w:pos="4153"/>
        <w:tab w:val="right" w:pos="8306"/>
      </w:tabs>
      <w:ind w:right="360"/>
      <w:rPr>
        <w:rFonts w:cs="Times New Roman"/>
      </w:rPr>
    </w:pPr>
  </w:p>
</w:ftr>
</file>

<file path=word/numbering.xml><?xml version="1.0" encoding="utf-8"?>
<w:numbering xmlns:w="http://schemas.openxmlformats.org/wordprocessingml/2006/main" xmlns:o="urn:schemas-microsoft-com:office:office" xmlns:r="http://schemas.openxmlformats.org/officeDocument/2006/relationships" xmlns:m="http://schemas.openxmlformats.org/officeDocument/2006/math" xmlns:v="urn:schemas-microsoft-com:vml">
  <w:abstractNum w:abstractNumId="0">
    <w:nsid w:val="0EDC3162"/>
    <w:multiLevelType w:val="hybridMultilevel"/>
    <w:tmpl w:val="72325DFE"/>
    <w:lvl w:ilvl="0">
      <w:start w:val="1"/>
      <w:numFmt w:val="bullet"/>
      <w:lvlRestart w:val="0"/>
      <w:lvlText w:val=""/>
      <w:lvlJc w:val="left"/>
      <w:pPr>
        <w:tabs>
          <w:tab w:val="num" w:pos="0"/>
        </w:tabs>
        <w:ind w:left="420" w:hanging="420"/>
      </w:pPr>
      <w:rPr>
        <w:rFonts w:ascii="Wingdings" w:hAnsi="Wingdings" w:hint="default"/>
      </w:rPr>
    </w:lvl>
    <w:lvl w:ilvl="1">
      <w:start w:val="1"/>
      <w:numFmt w:val="bullet"/>
      <w:lvlText w:val=""/>
      <w:lvlJc w:val="left"/>
      <w:pPr>
        <w:tabs>
          <w:tab w:val="num" w:pos="0"/>
        </w:tabs>
        <w:ind w:left="840" w:hanging="420"/>
      </w:pPr>
      <w:rPr>
        <w:rFonts w:ascii="Wingdings" w:hAnsi="Wingdings" w:hint="default"/>
      </w:rPr>
    </w:lvl>
    <w:lvl w:ilvl="2">
      <w:start w:val="1"/>
      <w:numFmt w:val="bullet"/>
      <w:lvlText w:val=""/>
      <w:lvlJc w:val="left"/>
      <w:pPr>
        <w:tabs>
          <w:tab w:val="num" w:pos="0"/>
        </w:tabs>
        <w:ind w:left="1260" w:hanging="420"/>
      </w:pPr>
      <w:rPr>
        <w:rFonts w:ascii="Wingdings" w:hAnsi="Wingdings" w:hint="default"/>
      </w:rPr>
    </w:lvl>
    <w:lvl w:ilvl="3">
      <w:start w:val="1"/>
      <w:numFmt w:val="bullet"/>
      <w:lvlText w:val=""/>
      <w:lvlJc w:val="left"/>
      <w:pPr>
        <w:tabs>
          <w:tab w:val="num" w:pos="0"/>
        </w:tabs>
        <w:ind w:left="1680" w:hanging="420"/>
      </w:pPr>
      <w:rPr>
        <w:rFonts w:ascii="Wingdings" w:hAnsi="Wingdings" w:hint="default"/>
      </w:rPr>
    </w:lvl>
    <w:lvl w:ilvl="4">
      <w:start w:val="1"/>
      <w:numFmt w:val="bullet"/>
      <w:lvlText w:val=""/>
      <w:lvlJc w:val="left"/>
      <w:pPr>
        <w:tabs>
          <w:tab w:val="num" w:pos="0"/>
        </w:tabs>
        <w:ind w:left="2100" w:hanging="420"/>
      </w:pPr>
      <w:rPr>
        <w:rFonts w:ascii="Wingdings" w:hAnsi="Wingdings" w:hint="default"/>
      </w:rPr>
    </w:lvl>
    <w:lvl w:ilvl="5">
      <w:start w:val="1"/>
      <w:numFmt w:val="bullet"/>
      <w:lvlText w:val=""/>
      <w:lvlJc w:val="left"/>
      <w:pPr>
        <w:tabs>
          <w:tab w:val="num" w:pos="0"/>
        </w:tabs>
        <w:ind w:left="2520" w:hanging="420"/>
      </w:pPr>
      <w:rPr>
        <w:rFonts w:ascii="Wingdings" w:hAnsi="Wingdings" w:hint="default"/>
      </w:rPr>
    </w:lvl>
    <w:lvl w:ilvl="6">
      <w:start w:val="1"/>
      <w:numFmt w:val="bullet"/>
      <w:lvlText w:val=""/>
      <w:lvlJc w:val="left"/>
      <w:pPr>
        <w:tabs>
          <w:tab w:val="num" w:pos="0"/>
        </w:tabs>
        <w:ind w:left="2940" w:hanging="420"/>
      </w:pPr>
      <w:rPr>
        <w:rFonts w:ascii="Wingdings" w:hAnsi="Wingdings" w:hint="default"/>
      </w:rPr>
    </w:lvl>
    <w:lvl w:ilvl="7">
      <w:start w:val="1"/>
      <w:numFmt w:val="bullet"/>
      <w:lvlText w:val=""/>
      <w:lvlJc w:val="left"/>
      <w:pPr>
        <w:tabs>
          <w:tab w:val="num" w:pos="0"/>
        </w:tabs>
        <w:ind w:left="3360" w:hanging="420"/>
      </w:pPr>
      <w:rPr>
        <w:rFonts w:ascii="Wingdings" w:hAnsi="Wingdings" w:hint="default"/>
      </w:rPr>
    </w:lvl>
    <w:lvl w:ilvl="8">
      <w:start w:val="1"/>
      <w:numFmt w:val="bullet"/>
      <w:lvlText w:val=""/>
      <w:lvlJc w:val="left"/>
      <w:pPr>
        <w:tabs>
          <w:tab w:val="num" w:pos="0"/>
        </w:tabs>
        <w:ind w:left="3780" w:hanging="420"/>
      </w:pPr>
      <w:rPr>
        <w:rFonts w:ascii="Wingdings" w:hAnsi="Wingdings" w:hint="default"/>
      </w:rPr>
    </w:lvl>
  </w:abstractNum>
  <w:num w:numId="1">
    <w:abstractNumId w:val="0"/>
  </w:num>
</w:numbering>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percent="100"/>
  <w:bordersDoNotSurroundHeader/>
  <w:bordersDoNotSurroundFooter/>
  <w:defaultTabStop w:val="420"/>
  <w:drawingGridHorizontalSpacing w:val="120"/>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growAutofit/>
    <w:compatSetting w:name="compatibilityMode" w:uri="http://schemas.microsoft.com/office/word" w:val="14"/>
  </w:compat>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widowControl w:val="0"/>
    </w:pPr>
    <w:rPr>
      <w:rFonts w:ascii="Calibri" w:eastAsia="PMingLiU" w:cs="Arial" w:hAnsi="Calibri"/>
      <w:kern w:val="2"/>
      <w:sz w:val="24"/>
      <w:szCs w:val="24"/>
      <w:lang w:val="en-US" w:eastAsia="zh-TW" w:bidi="ar-SA"/>
    </w:rPr>
  </w:style>
  <w:style w:type="paragraph" w:styleId="2">
    <w:name w:val="heading 2"/>
    <w:basedOn w:val="0"/>
    <w:pPr>
      <w:widowControl/>
      <w:spacing w:before="100" w:beforeAutospacing="1" w:after="100" w:afterAutospacing="1"/>
      <w:outlineLvl w:val="1"/>
    </w:pPr>
    <w:rPr>
      <w:rFonts w:ascii="宋体" w:eastAsia="宋体" w:cs="宋体"/>
      <w:b/>
      <w:bCs/>
      <w:kern w:val="0"/>
      <w:sz w:val="36"/>
      <w:szCs w:val="36"/>
      <w:lang w:eastAsia="zh-CN"/>
    </w:rPr>
  </w:style>
  <w:style w:type="character" w:default="1" w:styleId="10">
    <w:name w:val="Default Paragraph Font"/>
  </w:style>
  <w:style w:type="paragraph" w:styleId="15">
    <w:name w:val="footer"/>
    <w:basedOn w:val="0"/>
    <w:pPr>
      <w:tabs>
        <w:tab w:val="center" w:pos="4153"/>
        <w:tab w:val="right" w:pos="8306"/>
      </w:tabs>
      <w:snapToGrid w:val="0"/>
    </w:pPr>
    <w:rPr>
      <w:rFonts w:ascii="Calibri" w:eastAsia="宋体" w:cs="Calibri" w:hAnsi="Calibri"/>
      <w:sz w:val="18"/>
      <w:szCs w:val="18"/>
      <w:lang w:eastAsia="zh-CN"/>
    </w:rPr>
  </w:style>
  <w:style w:type="paragraph" w:styleId="16">
    <w:name w:val="Normal (Web)"/>
    <w:basedOn w:val="0"/>
    <w:pPr>
      <w:widowControl/>
      <w:spacing w:before="100" w:beforeAutospacing="1" w:after="100" w:afterAutospacing="1"/>
    </w:pPr>
    <w:rPr>
      <w:rFonts w:ascii="Arial Unicode MS" w:eastAsia="宋体" w:cs="Arial Unicode MS" w:hAnsi="Arial Unicode MS"/>
      <w:kern w:val="0"/>
    </w:rPr>
  </w:style>
  <w:style w:type="character" w:styleId="17">
    <w:name w:val="page number"/>
    <w:rPr>
      <w:rFonts w:cs="Times New Roman"/>
    </w:rPr>
  </w:style>
  <w:style w:type="paragraph" w:styleId="18">
    <w:name w:val="Balloon Text"/>
    <w:basedOn w:val="0"/>
    <w:rPr>
      <w:sz w:val="18"/>
      <w:szCs w:val="18"/>
    </w:rPr>
  </w:style>
  <w:style w:type="character" w:customStyle="1" w:styleId="19">
    <w:name w:val="head_title_name"/>
    <w:basedOn w:val="10"/>
  </w:style>
  <w:style w:type="character" w:customStyle="1" w:styleId="20">
    <w:name w:val="Subtle Emphasis"/>
    <w:basedOn w:val="10"/>
    <w:rPr>
      <w:i/>
      <w:iCs/>
      <w:color w:val="404040"/>
    </w:rPr>
  </w:style>
  <w:style w:type="paragraph" w:styleId="21">
    <w:name w:val="header"/>
    <w:basedOn w:val="0"/>
    <w:pPr>
      <w:pBdr>
        <w:bottom w:val="single" w:sz="6" w:space="1" w:color="auto"/>
      </w:pBdr>
      <w:tabs>
        <w:tab w:val="center" w:pos="4153"/>
        <w:tab w:val="right" w:pos="8306"/>
      </w:tabs>
      <w:snapToGrid w:val="0"/>
      <w:jc w:val="center"/>
    </w:pPr>
    <w:rPr>
      <w:sz w:val="18"/>
      <w:szCs w:val="18"/>
    </w:rPr>
  </w:style>
  <w:style w:type="paragraph" w:customStyle="1" w:styleId="22">
    <w:name w:val="List Paragraph"/>
    <w:basedOn w:val="0"/>
    <w:pPr>
      <w:ind w:firstLineChars="200" w:firstLine="200"/>
    </w:pPr>
  </w:style>
  <w:style w:type="paragraph" w:customStyle="1" w:styleId="23">
    <w:name w:val="Style"/>
    <w:basedOn w:val="0"/>
    <w:next w:val="22"/>
    <w:pPr>
      <w:ind w:firstLineChars="200" w:firstLine="200"/>
    </w:pPr>
    <w:rPr>
      <w:rFonts w:ascii="Calibri" w:cs="Times New Roman" w:hAnsi="Calibri"/>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footer" Target="footer1.xml"/><Relationship Id="rId3" Type="http://schemas.openxmlformats.org/officeDocument/2006/relationships/image" Target="media/2.jpeg"/><Relationship Id="rId4" Type="http://schemas.openxmlformats.org/officeDocument/2006/relationships/styles" Target="styles.xml"/><Relationship Id="rId5" Type="http://schemas.openxmlformats.org/officeDocument/2006/relationships/numbering" Target="numbering.xml"/><Relationship Id="rId6" Type="http://schemas.openxmlformats.org/officeDocument/2006/relationships/fontTable" Target="fontTable.xml"/></Relationships>
</file>

<file path=docProps/app.xml><?xml version="1.0" encoding="utf-8"?>
<Properties xmlns="http://schemas.openxmlformats.org/officeDocument/2006/extended-properties">
  <Template>Normal.eit</Template>
  <TotalTime>1121</TotalTime>
  <Application>Yozo_Office</Application>
  <Pages>3</Pages>
  <Words>1734</Words>
  <Characters>1823</Characters>
  <Lines>117</Lines>
  <Paragraphs>76</Paragraphs>
  <CharactersWithSpaces>1919</CharactersWithSpaces>
</Properties>
</file>

<file path=docProps/core.xml><?xml version="1.0" encoding="utf-8"?>
<cp:coreProperties xmlns:cp="http://schemas.openxmlformats.org/package/2006/metadata/core-properties" xmlns:dc="http://purl.org/dc/elements/1.1/" xmlns:dcterms="http://purl.org/dc/terms/" xmlns:xsi="http://www.w3.org/2001/XMLSchema-instance">
  <dc:creator>Administrator</dc:creator>
  <cp:lastModifiedBy>gj</cp:lastModifiedBy>
  <cp:revision>89</cp:revision>
  <dcterms:created xsi:type="dcterms:W3CDTF">2017-12-13T08:50:00Z</dcterms:created>
  <dcterms:modified xsi:type="dcterms:W3CDTF">2020-03-27T09:00:06Z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2052-10.1.0.6029</vt:lpwstr>
  </property>
</Properties>
</file>